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98" w:rsidRPr="000B30A8" w:rsidRDefault="00450679" w:rsidP="000B30A8">
      <w:pPr>
        <w:rPr>
          <w:rFonts w:ascii="Arial" w:hAnsi="Arial"/>
          <w:lang w:val="de-DE"/>
        </w:rPr>
      </w:pPr>
      <w:bookmarkStart w:id="0" w:name="_GoBack"/>
      <w:bookmarkEnd w:id="0"/>
      <w:r>
        <w:rPr>
          <w:noProof/>
          <w:szCs w:val="20"/>
          <w:lang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2pt;margin-top:-33.1pt;width:145.85pt;height:43.6pt;z-index:-251657728;visibility:visible;mso-wrap-edited:f;mso-position-horizontal-relative:margin;mso-position-vertical-relative:margin" o:preferrelative="f">
            <v:imagedata r:id="rId6" o:title=""/>
            <w10:wrap anchorx="margin" anchory="margin"/>
          </v:shape>
          <o:OLEObject Type="Embed" ProgID="Word.Picture.8" ShapeID="_x0000_s1026" DrawAspect="Content" ObjectID="_1477215981" r:id="rId7"/>
        </w:object>
      </w:r>
      <w:r w:rsidR="004636DB">
        <w:rPr>
          <w:noProof/>
          <w:szCs w:val="20"/>
          <w:lang w:eastAsia="de-AT"/>
        </w:rPr>
        <mc:AlternateContent>
          <mc:Choice Requires="wps">
            <w:drawing>
              <wp:anchor distT="0" distB="0" distL="114300" distR="114300" simplePos="0" relativeHeight="251656704" behindDoc="1" locked="0" layoutInCell="1" allowOverlap="1">
                <wp:simplePos x="0" y="0"/>
                <wp:positionH relativeFrom="page">
                  <wp:posOffset>812165</wp:posOffset>
                </wp:positionH>
                <wp:positionV relativeFrom="paragraph">
                  <wp:posOffset>-208915</wp:posOffset>
                </wp:positionV>
                <wp:extent cx="2923540" cy="490220"/>
                <wp:effectExtent l="0" t="0" r="0" b="5080"/>
                <wp:wrapTight wrapText="bothSides">
                  <wp:wrapPolygon edited="0">
                    <wp:start x="281" y="0"/>
                    <wp:lineTo x="281" y="20984"/>
                    <wp:lineTo x="21112" y="20984"/>
                    <wp:lineTo x="21112" y="0"/>
                    <wp:lineTo x="281"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98D" w:rsidRPr="003F52D3" w:rsidRDefault="001245AD" w:rsidP="00E35164">
                            <w:pPr>
                              <w:pStyle w:val="Kopfzeile"/>
                              <w:rPr>
                                <w:rFonts w:ascii="Arial Black" w:hAnsi="Arial Black"/>
                                <w:spacing w:val="-6"/>
                                <w:sz w:val="20"/>
                              </w:rPr>
                            </w:pPr>
                            <w:r>
                              <w:rPr>
                                <w:rFonts w:ascii="Arial Black" w:hAnsi="Arial Black"/>
                                <w:spacing w:val="-6"/>
                                <w:sz w:val="20"/>
                              </w:rPr>
                              <w:t>FACT SHEET</w:t>
                            </w:r>
                          </w:p>
                          <w:p w:rsidR="0007598D" w:rsidRDefault="0007598D" w:rsidP="00E35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3.95pt;margin-top:-16.45pt;width:230.2pt;height:38.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HuAIAAMA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" filled="f" stroked="f">
                <v:textbox>
                  <w:txbxContent>
                    <w:p w:rsidR="0007598D" w:rsidRPr="003F52D3" w:rsidRDefault="001245AD" w:rsidP="00E35164">
                      <w:pPr>
                        <w:pStyle w:val="Kopfzeile"/>
                        <w:rPr>
                          <w:rFonts w:ascii="Arial Black" w:hAnsi="Arial Black"/>
                          <w:spacing w:val="-6"/>
                          <w:sz w:val="20"/>
                        </w:rPr>
                      </w:pPr>
                      <w:r>
                        <w:rPr>
                          <w:rFonts w:ascii="Arial Black" w:hAnsi="Arial Black"/>
                          <w:spacing w:val="-6"/>
                          <w:sz w:val="20"/>
                        </w:rPr>
                        <w:t>FACT SHEET</w:t>
                      </w:r>
                    </w:p>
                    <w:p w:rsidR="0007598D" w:rsidRDefault="0007598D" w:rsidP="00E35164"/>
                  </w:txbxContent>
                </v:textbox>
                <w10:wrap type="tight" anchorx="page"/>
              </v:shape>
            </w:pict>
          </mc:Fallback>
        </mc:AlternateContent>
      </w:r>
    </w:p>
    <w:p w:rsidR="00257F79" w:rsidRDefault="00257F79" w:rsidP="00DA7431">
      <w:pPr>
        <w:spacing w:after="0" w:line="240" w:lineRule="auto"/>
        <w:rPr>
          <w:rFonts w:ascii="Arial Black" w:hAnsi="Arial Black"/>
          <w:caps/>
          <w:sz w:val="40"/>
          <w:szCs w:val="40"/>
          <w:lang w:val="de-DE" w:eastAsia="de-AT"/>
        </w:rPr>
      </w:pPr>
    </w:p>
    <w:p w:rsidR="00CA3BCA" w:rsidRDefault="001C5226" w:rsidP="00DA7431">
      <w:pPr>
        <w:spacing w:after="0" w:line="240" w:lineRule="auto"/>
        <w:rPr>
          <w:rFonts w:ascii="Arial Black" w:hAnsi="Arial Black"/>
          <w:caps/>
          <w:sz w:val="30"/>
          <w:szCs w:val="30"/>
          <w:lang w:val="de-DE" w:eastAsia="de-AT"/>
        </w:rPr>
      </w:pPr>
      <w:r w:rsidRPr="001C5226">
        <w:rPr>
          <w:rFonts w:ascii="Arial Black" w:hAnsi="Arial Black"/>
          <w:caps/>
          <w:sz w:val="40"/>
          <w:szCs w:val="40"/>
          <w:lang w:val="de-DE" w:eastAsia="de-AT"/>
        </w:rPr>
        <w:t>Die Österreichische Post AG</w:t>
      </w:r>
      <w:r w:rsidR="00240F7D" w:rsidRPr="0063590D">
        <w:rPr>
          <w:rFonts w:ascii="Arial Black" w:hAnsi="Arial Black"/>
          <w:caps/>
          <w:sz w:val="40"/>
          <w:szCs w:val="40"/>
          <w:lang w:val="de-DE" w:eastAsia="de-AT"/>
        </w:rPr>
        <w:br/>
      </w:r>
      <w:r w:rsidR="001245AD">
        <w:rPr>
          <w:rFonts w:ascii="Arial Black" w:hAnsi="Arial Black"/>
          <w:caps/>
          <w:sz w:val="28"/>
          <w:szCs w:val="28"/>
          <w:lang w:val="de-DE"/>
        </w:rPr>
        <w:t>ÖSTERREICHS FÜHRENDER LOGISTIK- UND POSTDIENSTLEI</w:t>
      </w:r>
      <w:r w:rsidR="000134D5">
        <w:rPr>
          <w:rFonts w:ascii="Arial Black" w:hAnsi="Arial Black"/>
          <w:caps/>
          <w:sz w:val="28"/>
          <w:szCs w:val="28"/>
          <w:lang w:val="de-DE"/>
        </w:rPr>
        <w:t>S</w:t>
      </w:r>
      <w:r w:rsidR="001245AD">
        <w:rPr>
          <w:rFonts w:ascii="Arial Black" w:hAnsi="Arial Black"/>
          <w:caps/>
          <w:sz w:val="28"/>
          <w:szCs w:val="28"/>
          <w:lang w:val="de-DE"/>
        </w:rPr>
        <w:t>TER</w:t>
      </w:r>
    </w:p>
    <w:p w:rsidR="001A6C30" w:rsidRPr="0025634B" w:rsidRDefault="001A6C30" w:rsidP="00DA7431">
      <w:pPr>
        <w:spacing w:after="0" w:line="240" w:lineRule="auto"/>
        <w:rPr>
          <w:rFonts w:ascii="Arial Black" w:hAnsi="Arial Black"/>
          <w:caps/>
          <w:sz w:val="28"/>
          <w:szCs w:val="28"/>
          <w:lang w:val="de-DE" w:eastAsia="de-AT"/>
        </w:rPr>
      </w:pPr>
    </w:p>
    <w:p w:rsidR="001245AD" w:rsidRPr="001245AD" w:rsidRDefault="001245AD" w:rsidP="001245AD">
      <w:pPr>
        <w:widowControl w:val="0"/>
        <w:autoSpaceDE w:val="0"/>
        <w:autoSpaceDN w:val="0"/>
        <w:adjustRightInd w:val="0"/>
        <w:spacing w:line="312" w:lineRule="auto"/>
        <w:rPr>
          <w:rFonts w:ascii="Arial" w:hAnsi="Arial" w:cs="ArialMT"/>
          <w:color w:val="000000"/>
          <w:sz w:val="20"/>
          <w:szCs w:val="20"/>
          <w:lang w:bidi="de-DE"/>
        </w:rPr>
      </w:pPr>
      <w:r w:rsidRPr="001245AD">
        <w:rPr>
          <w:rFonts w:ascii="Arial" w:hAnsi="Arial" w:cs="ArialMT"/>
          <w:color w:val="000000"/>
          <w:sz w:val="20"/>
          <w:szCs w:val="20"/>
          <w:lang w:bidi="de-DE"/>
        </w:rPr>
        <w:t xml:space="preserve">Die Österreichische Post ist mit einem Jahresumsatz von 2,4 Milliarden Euro und rund 24.000 Mitarbeiterinnen und Mitarbeiter der landesweit führende Logistik- und Postdienstleister und auch international hervorragend aufgestellt. Zu den Hauptgeschäftsbereichen zählen die Beförderung von Briefen, Werbesendungen, Printmedien und Paketen. Im Jahr 2013 wurden über 5,7 Milliarden Sendungen an 4,3 Millionen Haushalte und Unternehmen in ganz Österreich zugestellt. </w:t>
      </w:r>
      <w:r>
        <w:rPr>
          <w:rFonts w:ascii="Arial" w:hAnsi="Arial" w:cs="ArialMT"/>
          <w:color w:val="000000"/>
          <w:sz w:val="20"/>
          <w:szCs w:val="20"/>
          <w:lang w:bidi="de-DE"/>
        </w:rPr>
        <w:br/>
      </w:r>
      <w:r>
        <w:rPr>
          <w:rFonts w:ascii="Arial" w:hAnsi="Arial" w:cs="ArialMT"/>
          <w:color w:val="000000"/>
          <w:sz w:val="20"/>
          <w:szCs w:val="20"/>
          <w:lang w:bidi="de-DE"/>
        </w:rPr>
        <w:br/>
      </w:r>
      <w:r w:rsidRPr="001245AD">
        <w:rPr>
          <w:rFonts w:ascii="Arial" w:hAnsi="Arial" w:cs="ArialMT"/>
          <w:color w:val="000000"/>
          <w:sz w:val="20"/>
          <w:szCs w:val="20"/>
          <w:lang w:bidi="de-DE"/>
        </w:rPr>
        <w:t>Das Filialnetz der Österreichischen Post zählt mit knapp 1.900 Geschäftsstellen zu den größten Privatkundennetzen des Landes und bietet seinen Kunden in ganz Österreich hochwertige Produkte und Services in den Bereichen Post, Bank und Telekommunikation. Durch die flächendeckende und zuverlässige Versorgung der österreichischen Bevölkerung und Wirtschaft mit Postdienstleistungen liefert das Unternehmen einen wichtigen Beitrag zur Aufrechterhaltung und Absicherung der Kommunikations- und Logistikinfrastruktur des Landes.</w:t>
      </w:r>
      <w:r>
        <w:rPr>
          <w:rFonts w:ascii="Arial" w:hAnsi="Arial" w:cs="ArialMT"/>
          <w:color w:val="000000"/>
          <w:sz w:val="20"/>
          <w:szCs w:val="20"/>
          <w:lang w:bidi="de-DE"/>
        </w:rPr>
        <w:br/>
      </w:r>
      <w:r>
        <w:rPr>
          <w:rFonts w:ascii="Arial" w:hAnsi="Arial" w:cs="ArialMT"/>
          <w:color w:val="000000"/>
          <w:sz w:val="20"/>
          <w:szCs w:val="20"/>
          <w:lang w:bidi="de-DE"/>
        </w:rPr>
        <w:br/>
      </w:r>
      <w:r w:rsidRPr="001245AD">
        <w:rPr>
          <w:rFonts w:ascii="Arial" w:hAnsi="Arial" w:cs="ArialMT"/>
          <w:color w:val="000000"/>
          <w:sz w:val="20"/>
          <w:szCs w:val="20"/>
          <w:lang w:bidi="de-DE"/>
        </w:rPr>
        <w:t xml:space="preserve">Die Österreichische Post ist neben dem Heimmarkt zudem durch Tochterunternehmen auch in zwölf europäischen Ländern, vor allem in den Bereichen Paket &amp; Logistik sowie </w:t>
      </w:r>
      <w:proofErr w:type="spellStart"/>
      <w:r w:rsidRPr="001245AD">
        <w:rPr>
          <w:rFonts w:ascii="Arial" w:hAnsi="Arial" w:cs="ArialMT"/>
          <w:color w:val="000000"/>
          <w:sz w:val="20"/>
          <w:szCs w:val="20"/>
          <w:lang w:bidi="de-DE"/>
        </w:rPr>
        <w:t>unadressierte</w:t>
      </w:r>
      <w:proofErr w:type="spellEnd"/>
      <w:r w:rsidRPr="001245AD">
        <w:rPr>
          <w:rFonts w:ascii="Arial" w:hAnsi="Arial" w:cs="ArialMT"/>
          <w:color w:val="000000"/>
          <w:sz w:val="20"/>
          <w:szCs w:val="20"/>
          <w:lang w:bidi="de-DE"/>
        </w:rPr>
        <w:t xml:space="preserve"> </w:t>
      </w:r>
      <w:r w:rsidR="00EF7BE2">
        <w:rPr>
          <w:rFonts w:ascii="Arial" w:hAnsi="Arial" w:cs="ArialMT"/>
          <w:color w:val="000000"/>
          <w:sz w:val="20"/>
          <w:szCs w:val="20"/>
          <w:lang w:bidi="de-DE"/>
        </w:rPr>
        <w:t>Werbes</w:t>
      </w:r>
      <w:r w:rsidRPr="001245AD">
        <w:rPr>
          <w:rFonts w:ascii="Arial" w:hAnsi="Arial" w:cs="ArialMT"/>
          <w:color w:val="000000"/>
          <w:sz w:val="20"/>
          <w:szCs w:val="20"/>
          <w:lang w:bidi="de-DE"/>
        </w:rPr>
        <w:t>endungen, tätig.</w:t>
      </w:r>
      <w:r>
        <w:rPr>
          <w:rFonts w:ascii="Arial" w:hAnsi="Arial" w:cs="ArialMT"/>
          <w:color w:val="000000"/>
          <w:sz w:val="20"/>
          <w:szCs w:val="20"/>
          <w:lang w:bidi="de-DE"/>
        </w:rPr>
        <w:br/>
      </w:r>
      <w:r>
        <w:rPr>
          <w:rFonts w:ascii="Arial" w:hAnsi="Arial" w:cs="ArialMT"/>
          <w:color w:val="000000"/>
          <w:sz w:val="20"/>
          <w:szCs w:val="20"/>
          <w:lang w:bidi="de-DE"/>
        </w:rPr>
        <w:br/>
      </w:r>
      <w:r w:rsidRPr="001245AD">
        <w:rPr>
          <w:rFonts w:ascii="Arial" w:hAnsi="Arial" w:cs="ArialMT"/>
          <w:color w:val="000000"/>
          <w:sz w:val="20"/>
          <w:szCs w:val="20"/>
          <w:lang w:bidi="de-DE"/>
        </w:rPr>
        <w:t xml:space="preserve">Die Österreichische Post baut den Kundenservice kontinuierlich aus. In über 200 Postfilialen gibt es rund um die Uhr geöffnete Selbstbedienungszonen, in denen Kunden die wichtigsten Postservices in Anspruch nehmen können. Sendungen, die nicht direkt den Kunden zugestellt werden konnten, können rund um die Uhr aus über 7.300 Empfangsboxen in den Wohnanlagen oder in Postfilialen aus </w:t>
      </w:r>
      <w:r w:rsidR="00C65988">
        <w:rPr>
          <w:rFonts w:ascii="Arial" w:hAnsi="Arial" w:cs="ArialMT"/>
          <w:color w:val="000000"/>
          <w:sz w:val="20"/>
          <w:szCs w:val="20"/>
          <w:lang w:bidi="de-DE"/>
        </w:rPr>
        <w:t xml:space="preserve">über </w:t>
      </w:r>
      <w:r w:rsidRPr="001245AD">
        <w:rPr>
          <w:rFonts w:ascii="Arial" w:hAnsi="Arial" w:cs="ArialMT"/>
          <w:color w:val="000000"/>
          <w:sz w:val="20"/>
          <w:szCs w:val="20"/>
          <w:lang w:bidi="de-DE"/>
        </w:rPr>
        <w:t xml:space="preserve">100 Abholstationen entnommen werden. </w:t>
      </w:r>
    </w:p>
    <w:p w:rsidR="007C48E0" w:rsidRDefault="007C48E0" w:rsidP="001245AD">
      <w:pPr>
        <w:widowControl w:val="0"/>
        <w:autoSpaceDE w:val="0"/>
        <w:autoSpaceDN w:val="0"/>
        <w:adjustRightInd w:val="0"/>
        <w:spacing w:line="312" w:lineRule="auto"/>
        <w:rPr>
          <w:rFonts w:ascii="Arial" w:hAnsi="Arial" w:cs="Arial-BoldMT"/>
          <w:b/>
          <w:bCs/>
          <w:caps/>
          <w:color w:val="000000"/>
          <w:sz w:val="20"/>
          <w:szCs w:val="20"/>
          <w:lang w:bidi="de-DE"/>
        </w:rPr>
      </w:pPr>
    </w:p>
    <w:p w:rsidR="00E35164" w:rsidRPr="0005592E" w:rsidRDefault="000B30A8" w:rsidP="00E35164">
      <w:pPr>
        <w:widowControl w:val="0"/>
        <w:autoSpaceDE w:val="0"/>
        <w:autoSpaceDN w:val="0"/>
        <w:adjustRightInd w:val="0"/>
        <w:spacing w:after="0" w:line="240" w:lineRule="auto"/>
        <w:textAlignment w:val="center"/>
        <w:rPr>
          <w:rFonts w:ascii="Arial" w:hAnsi="Arial" w:cs="Arial-BoldMT"/>
          <w:b/>
          <w:bCs/>
          <w:caps/>
          <w:color w:val="000000"/>
          <w:sz w:val="20"/>
          <w:szCs w:val="20"/>
          <w:lang w:val="de-DE" w:bidi="de-DE"/>
        </w:rPr>
      </w:pPr>
      <w:r>
        <w:rPr>
          <w:rFonts w:ascii="Arial" w:hAnsi="Arial" w:cs="Arial-BoldMT"/>
          <w:b/>
          <w:bCs/>
          <w:caps/>
          <w:color w:val="000000"/>
          <w:sz w:val="20"/>
          <w:szCs w:val="20"/>
          <w:lang w:val="de-DE" w:bidi="de-DE"/>
        </w:rPr>
        <w:t>RÜckfragehinweis</w:t>
      </w:r>
      <w:r w:rsidR="00E24E53">
        <w:rPr>
          <w:rFonts w:ascii="Arial" w:hAnsi="Arial" w:cs="Arial-BoldMT"/>
          <w:b/>
          <w:bCs/>
          <w:caps/>
          <w:color w:val="000000"/>
          <w:sz w:val="20"/>
          <w:szCs w:val="20"/>
          <w:lang w:val="de-DE" w:bidi="de-DE"/>
        </w:rPr>
        <w:br/>
      </w:r>
    </w:p>
    <w:p w:rsidR="00E35164" w:rsidRPr="0005592E" w:rsidRDefault="00E35164" w:rsidP="00E35164">
      <w:pPr>
        <w:widowControl w:val="0"/>
        <w:autoSpaceDE w:val="0"/>
        <w:autoSpaceDN w:val="0"/>
        <w:adjustRightInd w:val="0"/>
        <w:spacing w:after="0" w:line="240" w:lineRule="auto"/>
        <w:textAlignment w:val="center"/>
        <w:rPr>
          <w:rFonts w:ascii="Arial" w:hAnsi="Arial" w:cs="ArialMT"/>
          <w:color w:val="000000"/>
          <w:sz w:val="20"/>
          <w:szCs w:val="20"/>
          <w:lang w:val="de-DE" w:bidi="de-DE"/>
        </w:rPr>
      </w:pPr>
      <w:r w:rsidRPr="0005592E">
        <w:rPr>
          <w:rFonts w:ascii="Arial" w:hAnsi="Arial" w:cs="ArialMT"/>
          <w:color w:val="000000"/>
          <w:sz w:val="20"/>
          <w:szCs w:val="20"/>
          <w:lang w:val="de-DE" w:bidi="de-DE"/>
        </w:rPr>
        <w:t>Österreichische Post AG</w:t>
      </w:r>
    </w:p>
    <w:p w:rsidR="00352AEE" w:rsidRDefault="00E24E53" w:rsidP="00E35164">
      <w:pPr>
        <w:widowControl w:val="0"/>
        <w:autoSpaceDE w:val="0"/>
        <w:autoSpaceDN w:val="0"/>
        <w:adjustRightInd w:val="0"/>
        <w:spacing w:after="0" w:line="240" w:lineRule="auto"/>
        <w:textAlignment w:val="center"/>
        <w:rPr>
          <w:rFonts w:ascii="Arial" w:hAnsi="Arial" w:cs="ArialMT"/>
          <w:color w:val="000000"/>
          <w:sz w:val="20"/>
          <w:szCs w:val="20"/>
          <w:lang w:val="de-DE" w:bidi="de-DE"/>
        </w:rPr>
      </w:pPr>
      <w:r w:rsidRPr="0005592E">
        <w:rPr>
          <w:rFonts w:ascii="Arial" w:hAnsi="Arial" w:cs="ArialMT"/>
          <w:color w:val="000000"/>
          <w:sz w:val="20"/>
          <w:szCs w:val="20"/>
          <w:lang w:val="de-DE" w:bidi="de-DE"/>
        </w:rPr>
        <w:t xml:space="preserve">Mag. Ingeborg Gratzer </w:t>
      </w:r>
      <w:r>
        <w:rPr>
          <w:rFonts w:ascii="Arial" w:hAnsi="Arial" w:cs="ArialMT"/>
          <w:color w:val="000000"/>
          <w:sz w:val="20"/>
          <w:szCs w:val="20"/>
          <w:lang w:val="de-DE" w:bidi="de-DE"/>
        </w:rPr>
        <w:tab/>
      </w:r>
      <w:r>
        <w:rPr>
          <w:rFonts w:ascii="Arial" w:hAnsi="Arial" w:cs="ArialMT"/>
          <w:color w:val="000000"/>
          <w:sz w:val="20"/>
          <w:szCs w:val="20"/>
          <w:lang w:val="de-DE" w:bidi="de-DE"/>
        </w:rPr>
        <w:tab/>
      </w:r>
      <w:r>
        <w:rPr>
          <w:rFonts w:ascii="Arial" w:hAnsi="Arial" w:cs="ArialMT"/>
          <w:color w:val="000000"/>
          <w:sz w:val="20"/>
          <w:szCs w:val="20"/>
          <w:lang w:val="de-DE" w:bidi="de-DE"/>
        </w:rPr>
        <w:tab/>
      </w:r>
    </w:p>
    <w:p w:rsidR="00E35164" w:rsidRPr="0005592E" w:rsidRDefault="00E35164" w:rsidP="00E35164">
      <w:pPr>
        <w:widowControl w:val="0"/>
        <w:autoSpaceDE w:val="0"/>
        <w:autoSpaceDN w:val="0"/>
        <w:adjustRightInd w:val="0"/>
        <w:spacing w:after="0" w:line="240" w:lineRule="auto"/>
        <w:textAlignment w:val="center"/>
        <w:rPr>
          <w:rFonts w:ascii="Arial" w:hAnsi="Arial" w:cs="ArialMT"/>
          <w:color w:val="000000"/>
          <w:sz w:val="20"/>
          <w:szCs w:val="20"/>
          <w:lang w:val="de-DE" w:bidi="de-DE"/>
        </w:rPr>
      </w:pPr>
      <w:r w:rsidRPr="0005592E">
        <w:rPr>
          <w:rFonts w:ascii="Arial" w:hAnsi="Arial" w:cs="ArialMT"/>
          <w:color w:val="000000"/>
          <w:sz w:val="20"/>
          <w:szCs w:val="20"/>
          <w:lang w:val="de-DE" w:bidi="de-DE"/>
        </w:rPr>
        <w:t xml:space="preserve">Presse &amp; </w:t>
      </w:r>
      <w:r w:rsidR="00B200D4">
        <w:rPr>
          <w:rFonts w:ascii="Arial" w:hAnsi="Arial" w:cs="ArialMT"/>
          <w:color w:val="000000"/>
          <w:sz w:val="20"/>
          <w:szCs w:val="20"/>
          <w:lang w:val="de-DE" w:bidi="de-DE"/>
        </w:rPr>
        <w:t>I</w:t>
      </w:r>
      <w:r w:rsidRPr="0005592E">
        <w:rPr>
          <w:rFonts w:ascii="Arial" w:hAnsi="Arial" w:cs="ArialMT"/>
          <w:color w:val="000000"/>
          <w:sz w:val="20"/>
          <w:szCs w:val="20"/>
          <w:lang w:val="de-DE" w:bidi="de-DE"/>
        </w:rPr>
        <w:t>nterne Kommunikation</w:t>
      </w:r>
      <w:r w:rsidR="00E24E53" w:rsidRPr="00E24E53">
        <w:rPr>
          <w:rFonts w:ascii="Arial" w:hAnsi="Arial" w:cs="ArialMT"/>
          <w:color w:val="000000"/>
          <w:sz w:val="20"/>
          <w:szCs w:val="20"/>
          <w:lang w:val="de-DE" w:bidi="de-DE"/>
        </w:rPr>
        <w:t xml:space="preserve"> </w:t>
      </w:r>
      <w:r w:rsidR="00E24E53">
        <w:rPr>
          <w:rFonts w:ascii="Arial" w:hAnsi="Arial" w:cs="ArialMT"/>
          <w:color w:val="000000"/>
          <w:sz w:val="20"/>
          <w:szCs w:val="20"/>
          <w:lang w:val="de-DE" w:bidi="de-DE"/>
        </w:rPr>
        <w:tab/>
      </w:r>
    </w:p>
    <w:p w:rsidR="00E35164" w:rsidRPr="0005592E" w:rsidRDefault="00E35164" w:rsidP="00E35164">
      <w:pPr>
        <w:widowControl w:val="0"/>
        <w:autoSpaceDE w:val="0"/>
        <w:autoSpaceDN w:val="0"/>
        <w:adjustRightInd w:val="0"/>
        <w:spacing w:after="0" w:line="240" w:lineRule="auto"/>
        <w:textAlignment w:val="center"/>
        <w:rPr>
          <w:rFonts w:ascii="Arial" w:hAnsi="Arial" w:cs="ArialMT"/>
          <w:color w:val="000000"/>
          <w:sz w:val="20"/>
          <w:szCs w:val="20"/>
          <w:lang w:val="de-DE" w:bidi="de-DE"/>
        </w:rPr>
      </w:pPr>
      <w:r w:rsidRPr="0005592E">
        <w:rPr>
          <w:rFonts w:ascii="Arial" w:hAnsi="Arial" w:cs="ArialMT"/>
          <w:color w:val="000000"/>
          <w:sz w:val="20"/>
          <w:szCs w:val="20"/>
          <w:lang w:val="de-DE" w:bidi="de-DE"/>
        </w:rPr>
        <w:t>Leitung</w:t>
      </w:r>
      <w:r w:rsidRPr="0005592E">
        <w:rPr>
          <w:rFonts w:ascii="Arial" w:hAnsi="Arial" w:cs="ArialMT"/>
          <w:color w:val="000000"/>
          <w:sz w:val="20"/>
          <w:szCs w:val="20"/>
          <w:lang w:val="de-DE" w:bidi="de-DE"/>
        </w:rPr>
        <w:tab/>
      </w:r>
      <w:r w:rsidRPr="0005592E">
        <w:rPr>
          <w:rFonts w:ascii="Arial" w:hAnsi="Arial" w:cs="ArialMT"/>
          <w:color w:val="000000"/>
          <w:sz w:val="20"/>
          <w:szCs w:val="20"/>
          <w:lang w:val="de-DE" w:bidi="de-DE"/>
        </w:rPr>
        <w:tab/>
      </w:r>
      <w:r w:rsidRPr="0005592E">
        <w:rPr>
          <w:rFonts w:ascii="Arial" w:hAnsi="Arial" w:cs="ArialMT"/>
          <w:color w:val="000000"/>
          <w:sz w:val="20"/>
          <w:szCs w:val="20"/>
          <w:lang w:val="de-DE" w:bidi="de-DE"/>
        </w:rPr>
        <w:tab/>
      </w:r>
      <w:r w:rsidRPr="0005592E">
        <w:rPr>
          <w:rFonts w:ascii="Arial" w:hAnsi="Arial" w:cs="ArialMT"/>
          <w:color w:val="000000"/>
          <w:sz w:val="20"/>
          <w:szCs w:val="20"/>
          <w:lang w:val="de-DE" w:bidi="de-DE"/>
        </w:rPr>
        <w:tab/>
      </w:r>
      <w:r w:rsidRPr="0005592E">
        <w:rPr>
          <w:rFonts w:ascii="Arial" w:hAnsi="Arial" w:cs="ArialMT"/>
          <w:color w:val="000000"/>
          <w:sz w:val="20"/>
          <w:szCs w:val="20"/>
          <w:lang w:val="de-DE" w:bidi="de-DE"/>
        </w:rPr>
        <w:tab/>
      </w:r>
      <w:r w:rsidRPr="0005592E">
        <w:rPr>
          <w:rFonts w:ascii="Arial" w:hAnsi="Arial" w:cs="ArialMT"/>
          <w:color w:val="000000"/>
          <w:sz w:val="20"/>
          <w:szCs w:val="20"/>
          <w:lang w:val="de-DE" w:bidi="de-DE"/>
        </w:rPr>
        <w:tab/>
      </w:r>
    </w:p>
    <w:p w:rsidR="00E35164" w:rsidRPr="00E24E53" w:rsidRDefault="00E35164" w:rsidP="00E35164">
      <w:pPr>
        <w:widowControl w:val="0"/>
        <w:autoSpaceDE w:val="0"/>
        <w:autoSpaceDN w:val="0"/>
        <w:adjustRightInd w:val="0"/>
        <w:spacing w:after="0" w:line="240" w:lineRule="auto"/>
        <w:textAlignment w:val="center"/>
        <w:rPr>
          <w:rFonts w:ascii="Arial" w:hAnsi="Arial" w:cs="ArialMT"/>
          <w:color w:val="000000"/>
          <w:sz w:val="20"/>
          <w:szCs w:val="20"/>
          <w:lang w:bidi="de-DE"/>
        </w:rPr>
      </w:pPr>
      <w:r w:rsidRPr="00E24E53">
        <w:rPr>
          <w:rFonts w:ascii="Arial" w:hAnsi="Arial" w:cs="ArialMT"/>
          <w:color w:val="000000"/>
          <w:sz w:val="20"/>
          <w:szCs w:val="20"/>
          <w:lang w:bidi="de-DE"/>
        </w:rPr>
        <w:t>Tel.: +43 57767 2</w:t>
      </w:r>
      <w:r w:rsidR="00F10398" w:rsidRPr="00E24E53">
        <w:rPr>
          <w:rFonts w:ascii="Arial" w:hAnsi="Arial" w:cs="ArialMT"/>
          <w:color w:val="000000"/>
          <w:sz w:val="20"/>
          <w:szCs w:val="20"/>
          <w:lang w:bidi="de-DE"/>
        </w:rPr>
        <w:t>4730</w:t>
      </w:r>
      <w:r w:rsidR="004445F6">
        <w:rPr>
          <w:rFonts w:ascii="Arial" w:hAnsi="Arial" w:cs="ArialMT"/>
          <w:color w:val="000000"/>
          <w:sz w:val="20"/>
          <w:szCs w:val="20"/>
          <w:lang w:bidi="de-DE"/>
        </w:rPr>
        <w:tab/>
      </w:r>
      <w:r w:rsidRPr="00E24E53">
        <w:rPr>
          <w:rFonts w:ascii="Arial" w:hAnsi="Arial" w:cs="ArialMT"/>
          <w:color w:val="000000"/>
          <w:sz w:val="20"/>
          <w:szCs w:val="20"/>
          <w:lang w:bidi="de-DE"/>
        </w:rPr>
        <w:tab/>
      </w:r>
      <w:r w:rsidRPr="00E24E53">
        <w:rPr>
          <w:rFonts w:ascii="Arial" w:hAnsi="Arial" w:cs="ArialMT"/>
          <w:color w:val="000000"/>
          <w:sz w:val="20"/>
          <w:szCs w:val="20"/>
          <w:lang w:bidi="de-DE"/>
        </w:rPr>
        <w:tab/>
      </w:r>
    </w:p>
    <w:p w:rsidR="00DF289D" w:rsidRPr="00E24E53" w:rsidRDefault="00E35164" w:rsidP="000B30A8">
      <w:pPr>
        <w:widowControl w:val="0"/>
        <w:autoSpaceDE w:val="0"/>
        <w:autoSpaceDN w:val="0"/>
        <w:adjustRightInd w:val="0"/>
        <w:spacing w:after="0" w:line="240" w:lineRule="auto"/>
        <w:ind w:right="-291"/>
        <w:textAlignment w:val="center"/>
        <w:rPr>
          <w:rFonts w:ascii="Arial" w:hAnsi="Arial" w:cs="ArialMT"/>
          <w:color w:val="000000"/>
          <w:sz w:val="20"/>
          <w:szCs w:val="20"/>
          <w:lang w:bidi="de-DE"/>
        </w:rPr>
      </w:pPr>
      <w:r w:rsidRPr="00E24E53">
        <w:rPr>
          <w:rFonts w:ascii="Arial" w:hAnsi="Arial" w:cs="ArialMT"/>
          <w:color w:val="000000"/>
          <w:sz w:val="20"/>
          <w:szCs w:val="20"/>
          <w:lang w:bidi="de-DE"/>
        </w:rPr>
        <w:t>ingeborg.gratzer@post.at</w:t>
      </w:r>
      <w:r w:rsidRPr="00E24E53">
        <w:rPr>
          <w:rFonts w:ascii="Arial" w:hAnsi="Arial" w:cs="ArialMT"/>
          <w:color w:val="000000"/>
          <w:sz w:val="20"/>
          <w:szCs w:val="20"/>
          <w:lang w:bidi="de-DE"/>
        </w:rPr>
        <w:tab/>
      </w:r>
      <w:r w:rsidRPr="00E24E53">
        <w:rPr>
          <w:rFonts w:ascii="Arial" w:hAnsi="Arial" w:cs="ArialMT"/>
          <w:color w:val="000000"/>
          <w:sz w:val="20"/>
          <w:szCs w:val="20"/>
          <w:lang w:bidi="de-DE"/>
        </w:rPr>
        <w:tab/>
      </w:r>
      <w:r w:rsidRPr="00E24E53">
        <w:rPr>
          <w:rFonts w:ascii="Arial" w:hAnsi="Arial" w:cs="ArialMT"/>
          <w:color w:val="000000"/>
          <w:sz w:val="20"/>
          <w:szCs w:val="20"/>
          <w:lang w:bidi="de-DE"/>
        </w:rPr>
        <w:tab/>
      </w:r>
    </w:p>
    <w:p w:rsidR="00E441FB" w:rsidRPr="00E24E53" w:rsidRDefault="0025634B" w:rsidP="000B30A8">
      <w:pPr>
        <w:widowControl w:val="0"/>
        <w:autoSpaceDE w:val="0"/>
        <w:autoSpaceDN w:val="0"/>
        <w:adjustRightInd w:val="0"/>
        <w:spacing w:after="0" w:line="240" w:lineRule="auto"/>
        <w:ind w:right="-291"/>
        <w:textAlignment w:val="center"/>
        <w:rPr>
          <w:rFonts w:ascii="Arial" w:hAnsi="Arial" w:cs="HelveticaNeueLTStd-Lt"/>
          <w:color w:val="000000"/>
          <w:sz w:val="20"/>
          <w:szCs w:val="20"/>
          <w:lang w:bidi="de-DE"/>
        </w:rPr>
      </w:pPr>
      <w:r>
        <w:rPr>
          <w:rFonts w:ascii="Arial" w:hAnsi="Arial" w:cs="Arial"/>
          <w:noProof/>
          <w:color w:val="000000" w:themeColor="text1"/>
          <w:sz w:val="20"/>
          <w:szCs w:val="20"/>
          <w:lang w:eastAsia="de-AT"/>
        </w:rPr>
        <w:drawing>
          <wp:anchor distT="0" distB="0" distL="114300" distR="114300" simplePos="0" relativeHeight="251657728" behindDoc="1" locked="0" layoutInCell="1" allowOverlap="1" wp14:anchorId="375A43AB" wp14:editId="1CE2D6BB">
            <wp:simplePos x="0" y="0"/>
            <wp:positionH relativeFrom="margin">
              <wp:posOffset>3830691</wp:posOffset>
            </wp:positionH>
            <wp:positionV relativeFrom="page">
              <wp:posOffset>9298940</wp:posOffset>
            </wp:positionV>
            <wp:extent cx="2988945" cy="1820545"/>
            <wp:effectExtent l="0" t="0" r="1905" b="8255"/>
            <wp:wrapNone/>
            <wp:docPr id="3" name="Grafik 3" descr="CLAIM_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IM_Briefpap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8945" cy="1820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441FB" w:rsidRPr="00E24E53" w:rsidSect="00352AE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swiss"/>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C689D"/>
    <w:multiLevelType w:val="hybridMultilevel"/>
    <w:tmpl w:val="39E441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64"/>
    <w:rsid w:val="00002E9F"/>
    <w:rsid w:val="000129CB"/>
    <w:rsid w:val="000134D5"/>
    <w:rsid w:val="00017C87"/>
    <w:rsid w:val="000313B1"/>
    <w:rsid w:val="000341E4"/>
    <w:rsid w:val="00035935"/>
    <w:rsid w:val="00036A7F"/>
    <w:rsid w:val="00036A9A"/>
    <w:rsid w:val="00043AF3"/>
    <w:rsid w:val="00054B63"/>
    <w:rsid w:val="0005592E"/>
    <w:rsid w:val="0007598D"/>
    <w:rsid w:val="000A11B3"/>
    <w:rsid w:val="000A193D"/>
    <w:rsid w:val="000A7069"/>
    <w:rsid w:val="000B168B"/>
    <w:rsid w:val="000B30A8"/>
    <w:rsid w:val="000E5EEC"/>
    <w:rsid w:val="000F085A"/>
    <w:rsid w:val="00116E05"/>
    <w:rsid w:val="0012103B"/>
    <w:rsid w:val="001245AD"/>
    <w:rsid w:val="00132D5D"/>
    <w:rsid w:val="00133313"/>
    <w:rsid w:val="001335A8"/>
    <w:rsid w:val="001348BB"/>
    <w:rsid w:val="00145266"/>
    <w:rsid w:val="00153DFF"/>
    <w:rsid w:val="0017203C"/>
    <w:rsid w:val="00176B09"/>
    <w:rsid w:val="001A6C30"/>
    <w:rsid w:val="001B0DE5"/>
    <w:rsid w:val="001C25F5"/>
    <w:rsid w:val="001C39F7"/>
    <w:rsid w:val="001C5226"/>
    <w:rsid w:val="001E3885"/>
    <w:rsid w:val="00201B07"/>
    <w:rsid w:val="00204334"/>
    <w:rsid w:val="00206349"/>
    <w:rsid w:val="00214BF5"/>
    <w:rsid w:val="00225772"/>
    <w:rsid w:val="00234E2F"/>
    <w:rsid w:val="00237B28"/>
    <w:rsid w:val="00240F7D"/>
    <w:rsid w:val="0024327A"/>
    <w:rsid w:val="00247B4A"/>
    <w:rsid w:val="00251CA8"/>
    <w:rsid w:val="00254C92"/>
    <w:rsid w:val="0025634B"/>
    <w:rsid w:val="00257F79"/>
    <w:rsid w:val="002850AD"/>
    <w:rsid w:val="002900E5"/>
    <w:rsid w:val="002A2073"/>
    <w:rsid w:val="002B569D"/>
    <w:rsid w:val="002D0AFC"/>
    <w:rsid w:val="002E5BF0"/>
    <w:rsid w:val="002E5E6B"/>
    <w:rsid w:val="002E6BF4"/>
    <w:rsid w:val="002F0637"/>
    <w:rsid w:val="0030731A"/>
    <w:rsid w:val="00332BFD"/>
    <w:rsid w:val="00334C49"/>
    <w:rsid w:val="00336EFA"/>
    <w:rsid w:val="003446B6"/>
    <w:rsid w:val="00345C00"/>
    <w:rsid w:val="00352AEE"/>
    <w:rsid w:val="003762C5"/>
    <w:rsid w:val="0038408A"/>
    <w:rsid w:val="00385201"/>
    <w:rsid w:val="003A4537"/>
    <w:rsid w:val="003B0575"/>
    <w:rsid w:val="003B2DBE"/>
    <w:rsid w:val="003C4F77"/>
    <w:rsid w:val="00410AFF"/>
    <w:rsid w:val="00411828"/>
    <w:rsid w:val="004268E1"/>
    <w:rsid w:val="0042739B"/>
    <w:rsid w:val="0043517B"/>
    <w:rsid w:val="00437ECF"/>
    <w:rsid w:val="004445F6"/>
    <w:rsid w:val="00450679"/>
    <w:rsid w:val="00451698"/>
    <w:rsid w:val="00456EA4"/>
    <w:rsid w:val="00460DB6"/>
    <w:rsid w:val="004636DB"/>
    <w:rsid w:val="00463B0A"/>
    <w:rsid w:val="00486E52"/>
    <w:rsid w:val="004A5867"/>
    <w:rsid w:val="004A6832"/>
    <w:rsid w:val="004C54A4"/>
    <w:rsid w:val="004C606F"/>
    <w:rsid w:val="004C6887"/>
    <w:rsid w:val="004E2384"/>
    <w:rsid w:val="004E58A2"/>
    <w:rsid w:val="004E6AD7"/>
    <w:rsid w:val="00512446"/>
    <w:rsid w:val="00522B0F"/>
    <w:rsid w:val="0055683F"/>
    <w:rsid w:val="00563EB2"/>
    <w:rsid w:val="00574A73"/>
    <w:rsid w:val="00581C64"/>
    <w:rsid w:val="00587CD6"/>
    <w:rsid w:val="005A0186"/>
    <w:rsid w:val="005A2E14"/>
    <w:rsid w:val="005B79D7"/>
    <w:rsid w:val="005C4DEF"/>
    <w:rsid w:val="005C7446"/>
    <w:rsid w:val="005D0802"/>
    <w:rsid w:val="005D2595"/>
    <w:rsid w:val="005D5C02"/>
    <w:rsid w:val="005F27BA"/>
    <w:rsid w:val="005F31CD"/>
    <w:rsid w:val="00604D7C"/>
    <w:rsid w:val="00617EAC"/>
    <w:rsid w:val="00627087"/>
    <w:rsid w:val="0063590D"/>
    <w:rsid w:val="00662B50"/>
    <w:rsid w:val="00672EC6"/>
    <w:rsid w:val="006815DD"/>
    <w:rsid w:val="00681DDA"/>
    <w:rsid w:val="006941EE"/>
    <w:rsid w:val="006A3122"/>
    <w:rsid w:val="006B4D80"/>
    <w:rsid w:val="006C5FFC"/>
    <w:rsid w:val="006D3224"/>
    <w:rsid w:val="006E2AA4"/>
    <w:rsid w:val="00701E27"/>
    <w:rsid w:val="007052BB"/>
    <w:rsid w:val="00716420"/>
    <w:rsid w:val="0074218B"/>
    <w:rsid w:val="00786DAB"/>
    <w:rsid w:val="00790078"/>
    <w:rsid w:val="007911E8"/>
    <w:rsid w:val="007A4305"/>
    <w:rsid w:val="007C36F2"/>
    <w:rsid w:val="007C48E0"/>
    <w:rsid w:val="008040B5"/>
    <w:rsid w:val="00804463"/>
    <w:rsid w:val="00810539"/>
    <w:rsid w:val="00820CA8"/>
    <w:rsid w:val="00826B95"/>
    <w:rsid w:val="00840E83"/>
    <w:rsid w:val="0084134C"/>
    <w:rsid w:val="00862A9D"/>
    <w:rsid w:val="0088706E"/>
    <w:rsid w:val="008A1E13"/>
    <w:rsid w:val="008A7F70"/>
    <w:rsid w:val="008B5CCF"/>
    <w:rsid w:val="008B77BD"/>
    <w:rsid w:val="008C796D"/>
    <w:rsid w:val="008E7B9E"/>
    <w:rsid w:val="00900AA6"/>
    <w:rsid w:val="0090109E"/>
    <w:rsid w:val="00901FDB"/>
    <w:rsid w:val="0092015B"/>
    <w:rsid w:val="009315D7"/>
    <w:rsid w:val="00932451"/>
    <w:rsid w:val="00932B34"/>
    <w:rsid w:val="009528E2"/>
    <w:rsid w:val="00954A9E"/>
    <w:rsid w:val="00977E6F"/>
    <w:rsid w:val="00995C41"/>
    <w:rsid w:val="009A6472"/>
    <w:rsid w:val="009C132A"/>
    <w:rsid w:val="009F039F"/>
    <w:rsid w:val="009F324A"/>
    <w:rsid w:val="00A11A69"/>
    <w:rsid w:val="00A16ABA"/>
    <w:rsid w:val="00A52221"/>
    <w:rsid w:val="00A56605"/>
    <w:rsid w:val="00A611F3"/>
    <w:rsid w:val="00A65243"/>
    <w:rsid w:val="00A77499"/>
    <w:rsid w:val="00A8154A"/>
    <w:rsid w:val="00AA37BD"/>
    <w:rsid w:val="00AA5189"/>
    <w:rsid w:val="00AA6829"/>
    <w:rsid w:val="00AB76DE"/>
    <w:rsid w:val="00AC2BD6"/>
    <w:rsid w:val="00AC3588"/>
    <w:rsid w:val="00AC7F94"/>
    <w:rsid w:val="00AD22BF"/>
    <w:rsid w:val="00AE20CC"/>
    <w:rsid w:val="00AE2C41"/>
    <w:rsid w:val="00AF6027"/>
    <w:rsid w:val="00B00F03"/>
    <w:rsid w:val="00B200D4"/>
    <w:rsid w:val="00B20837"/>
    <w:rsid w:val="00B46A4D"/>
    <w:rsid w:val="00B57843"/>
    <w:rsid w:val="00B67648"/>
    <w:rsid w:val="00B75291"/>
    <w:rsid w:val="00B94095"/>
    <w:rsid w:val="00BB31D6"/>
    <w:rsid w:val="00BB3C4E"/>
    <w:rsid w:val="00BB4DA9"/>
    <w:rsid w:val="00BF44A0"/>
    <w:rsid w:val="00C02E82"/>
    <w:rsid w:val="00C03E4A"/>
    <w:rsid w:val="00C14B5C"/>
    <w:rsid w:val="00C27690"/>
    <w:rsid w:val="00C30CE7"/>
    <w:rsid w:val="00C33DFF"/>
    <w:rsid w:val="00C3654C"/>
    <w:rsid w:val="00C43866"/>
    <w:rsid w:val="00C65988"/>
    <w:rsid w:val="00C70E8E"/>
    <w:rsid w:val="00C76EE1"/>
    <w:rsid w:val="00C85DEC"/>
    <w:rsid w:val="00C90767"/>
    <w:rsid w:val="00C93894"/>
    <w:rsid w:val="00CA3BCA"/>
    <w:rsid w:val="00CB7845"/>
    <w:rsid w:val="00CF778E"/>
    <w:rsid w:val="00CF779F"/>
    <w:rsid w:val="00D058C3"/>
    <w:rsid w:val="00D1557A"/>
    <w:rsid w:val="00D32298"/>
    <w:rsid w:val="00D6371A"/>
    <w:rsid w:val="00D63FE7"/>
    <w:rsid w:val="00D7338C"/>
    <w:rsid w:val="00D73DAD"/>
    <w:rsid w:val="00D84B5A"/>
    <w:rsid w:val="00DA267C"/>
    <w:rsid w:val="00DA294B"/>
    <w:rsid w:val="00DA7431"/>
    <w:rsid w:val="00DA7E61"/>
    <w:rsid w:val="00DC6A53"/>
    <w:rsid w:val="00DF289D"/>
    <w:rsid w:val="00E125A3"/>
    <w:rsid w:val="00E13CA5"/>
    <w:rsid w:val="00E22277"/>
    <w:rsid w:val="00E24E53"/>
    <w:rsid w:val="00E35164"/>
    <w:rsid w:val="00E441FB"/>
    <w:rsid w:val="00E50CBF"/>
    <w:rsid w:val="00E55CC0"/>
    <w:rsid w:val="00E62B66"/>
    <w:rsid w:val="00E6304D"/>
    <w:rsid w:val="00E924C8"/>
    <w:rsid w:val="00EE0698"/>
    <w:rsid w:val="00EE6373"/>
    <w:rsid w:val="00EF2044"/>
    <w:rsid w:val="00EF2E0B"/>
    <w:rsid w:val="00EF7BE2"/>
    <w:rsid w:val="00F037F9"/>
    <w:rsid w:val="00F10398"/>
    <w:rsid w:val="00F11F50"/>
    <w:rsid w:val="00F21119"/>
    <w:rsid w:val="00F23C3C"/>
    <w:rsid w:val="00F41DF3"/>
    <w:rsid w:val="00F521F8"/>
    <w:rsid w:val="00F805A7"/>
    <w:rsid w:val="00FB28F4"/>
    <w:rsid w:val="00FC4E21"/>
    <w:rsid w:val="00FD01EB"/>
    <w:rsid w:val="00FD4C27"/>
    <w:rsid w:val="00FD5C31"/>
    <w:rsid w:val="00FF0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6F290E-150B-440A-A224-5DF03252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5164"/>
  </w:style>
  <w:style w:type="paragraph" w:styleId="berschrift5">
    <w:name w:val="heading 5"/>
    <w:basedOn w:val="Standard"/>
    <w:link w:val="berschrift5Zchn"/>
    <w:uiPriority w:val="9"/>
    <w:qFormat/>
    <w:rsid w:val="005D2595"/>
    <w:pPr>
      <w:spacing w:before="100" w:beforeAutospacing="1" w:after="100" w:afterAutospacing="1" w:line="240" w:lineRule="auto"/>
      <w:outlineLvl w:val="4"/>
    </w:pPr>
    <w:rPr>
      <w:rFonts w:ascii="Times New Roman" w:eastAsia="Times New Roman" w:hAnsi="Times New Roman" w:cs="Times New Roman"/>
      <w:b/>
      <w:bCs/>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5164"/>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E35164"/>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8413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34C"/>
    <w:rPr>
      <w:rFonts w:ascii="Tahoma" w:hAnsi="Tahoma" w:cs="Tahoma"/>
      <w:sz w:val="16"/>
      <w:szCs w:val="16"/>
    </w:rPr>
  </w:style>
  <w:style w:type="paragraph" w:styleId="StandardWeb">
    <w:name w:val="Normal (Web)"/>
    <w:basedOn w:val="Standard"/>
    <w:uiPriority w:val="99"/>
    <w:unhideWhenUsed/>
    <w:rsid w:val="00F41DF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2E6BF4"/>
    <w:rPr>
      <w:color w:val="0000FF" w:themeColor="hyperlink"/>
      <w:u w:val="single"/>
    </w:rPr>
  </w:style>
  <w:style w:type="paragraph" w:styleId="Listenabsatz">
    <w:name w:val="List Paragraph"/>
    <w:basedOn w:val="Standard"/>
    <w:uiPriority w:val="34"/>
    <w:qFormat/>
    <w:rsid w:val="000A193D"/>
    <w:pPr>
      <w:ind w:left="720"/>
      <w:contextualSpacing/>
    </w:pPr>
  </w:style>
  <w:style w:type="paragraph" w:styleId="KeinLeerraum">
    <w:name w:val="No Spacing"/>
    <w:uiPriority w:val="1"/>
    <w:qFormat/>
    <w:rsid w:val="000A7069"/>
    <w:pPr>
      <w:spacing w:after="0" w:line="240" w:lineRule="auto"/>
    </w:pPr>
    <w:rPr>
      <w:rFonts w:ascii="Arial" w:hAnsi="Arial" w:cs="Arial"/>
      <w:sz w:val="24"/>
    </w:rPr>
  </w:style>
  <w:style w:type="character" w:customStyle="1" w:styleId="berschrift5Zchn">
    <w:name w:val="Überschrift 5 Zchn"/>
    <w:basedOn w:val="Absatz-Standardschriftart"/>
    <w:link w:val="berschrift5"/>
    <w:uiPriority w:val="9"/>
    <w:rsid w:val="005D2595"/>
    <w:rPr>
      <w:rFonts w:ascii="Times New Roman" w:eastAsia="Times New Roman" w:hAnsi="Times New Roman" w:cs="Times New Roman"/>
      <w:b/>
      <w:bCs/>
      <w:sz w:val="20"/>
      <w:szCs w:val="20"/>
      <w:lang w:eastAsia="de-AT"/>
    </w:rPr>
  </w:style>
  <w:style w:type="paragraph" w:styleId="NurText">
    <w:name w:val="Plain Text"/>
    <w:basedOn w:val="Standard"/>
    <w:link w:val="NurTextZchn"/>
    <w:uiPriority w:val="99"/>
    <w:semiHidden/>
    <w:unhideWhenUsed/>
    <w:rsid w:val="007C48E0"/>
    <w:pPr>
      <w:spacing w:after="0" w:line="240" w:lineRule="auto"/>
    </w:pPr>
    <w:rPr>
      <w:rFonts w:ascii="Arial" w:eastAsia="Times New Roman" w:hAnsi="Arial"/>
      <w:sz w:val="20"/>
      <w:szCs w:val="21"/>
    </w:rPr>
  </w:style>
  <w:style w:type="character" w:customStyle="1" w:styleId="NurTextZchn">
    <w:name w:val="Nur Text Zchn"/>
    <w:basedOn w:val="Absatz-Standardschriftart"/>
    <w:link w:val="NurText"/>
    <w:uiPriority w:val="99"/>
    <w:semiHidden/>
    <w:rsid w:val="007C48E0"/>
    <w:rPr>
      <w:rFonts w:ascii="Arial" w:eastAsia="Times New Roman"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65192">
      <w:bodyDiv w:val="1"/>
      <w:marLeft w:val="0"/>
      <w:marRight w:val="0"/>
      <w:marTop w:val="0"/>
      <w:marBottom w:val="0"/>
      <w:divBdr>
        <w:top w:val="none" w:sz="0" w:space="0" w:color="auto"/>
        <w:left w:val="none" w:sz="0" w:space="0" w:color="auto"/>
        <w:bottom w:val="none" w:sz="0" w:space="0" w:color="auto"/>
        <w:right w:val="none" w:sz="0" w:space="0" w:color="auto"/>
      </w:divBdr>
      <w:divsChild>
        <w:div w:id="843326173">
          <w:marLeft w:val="0"/>
          <w:marRight w:val="0"/>
          <w:marTop w:val="0"/>
          <w:marBottom w:val="0"/>
          <w:divBdr>
            <w:top w:val="none" w:sz="0" w:space="0" w:color="auto"/>
            <w:left w:val="none" w:sz="0" w:space="0" w:color="auto"/>
            <w:bottom w:val="none" w:sz="0" w:space="0" w:color="auto"/>
            <w:right w:val="none" w:sz="0" w:space="0" w:color="auto"/>
          </w:divBdr>
          <w:divsChild>
            <w:div w:id="1351639235">
              <w:marLeft w:val="0"/>
              <w:marRight w:val="0"/>
              <w:marTop w:val="0"/>
              <w:marBottom w:val="0"/>
              <w:divBdr>
                <w:top w:val="none" w:sz="0" w:space="0" w:color="auto"/>
                <w:left w:val="none" w:sz="0" w:space="0" w:color="auto"/>
                <w:bottom w:val="none" w:sz="0" w:space="0" w:color="auto"/>
                <w:right w:val="none" w:sz="0" w:space="0" w:color="auto"/>
              </w:divBdr>
              <w:divsChild>
                <w:div w:id="359670064">
                  <w:marLeft w:val="0"/>
                  <w:marRight w:val="0"/>
                  <w:marTop w:val="0"/>
                  <w:marBottom w:val="0"/>
                  <w:divBdr>
                    <w:top w:val="none" w:sz="0" w:space="0" w:color="auto"/>
                    <w:left w:val="none" w:sz="0" w:space="0" w:color="auto"/>
                    <w:bottom w:val="none" w:sz="0" w:space="0" w:color="auto"/>
                    <w:right w:val="none" w:sz="0" w:space="0" w:color="auto"/>
                  </w:divBdr>
                  <w:divsChild>
                    <w:div w:id="668756109">
                      <w:marLeft w:val="0"/>
                      <w:marRight w:val="0"/>
                      <w:marTop w:val="0"/>
                      <w:marBottom w:val="0"/>
                      <w:divBdr>
                        <w:top w:val="none" w:sz="0" w:space="0" w:color="auto"/>
                        <w:left w:val="none" w:sz="0" w:space="0" w:color="auto"/>
                        <w:bottom w:val="none" w:sz="0" w:space="0" w:color="auto"/>
                        <w:right w:val="none" w:sz="0" w:space="0" w:color="auto"/>
                      </w:divBdr>
                      <w:divsChild>
                        <w:div w:id="251086026">
                          <w:marLeft w:val="0"/>
                          <w:marRight w:val="0"/>
                          <w:marTop w:val="0"/>
                          <w:marBottom w:val="0"/>
                          <w:divBdr>
                            <w:top w:val="none" w:sz="0" w:space="0" w:color="auto"/>
                            <w:left w:val="none" w:sz="0" w:space="0" w:color="auto"/>
                            <w:bottom w:val="none" w:sz="0" w:space="0" w:color="auto"/>
                            <w:right w:val="none" w:sz="0" w:space="0" w:color="auto"/>
                          </w:divBdr>
                          <w:divsChild>
                            <w:div w:id="9324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754169">
      <w:bodyDiv w:val="1"/>
      <w:marLeft w:val="0"/>
      <w:marRight w:val="0"/>
      <w:marTop w:val="0"/>
      <w:marBottom w:val="0"/>
      <w:divBdr>
        <w:top w:val="none" w:sz="0" w:space="0" w:color="auto"/>
        <w:left w:val="none" w:sz="0" w:space="0" w:color="auto"/>
        <w:bottom w:val="none" w:sz="0" w:space="0" w:color="auto"/>
        <w:right w:val="none" w:sz="0" w:space="0" w:color="auto"/>
      </w:divBdr>
    </w:div>
    <w:div w:id="507405311">
      <w:bodyDiv w:val="1"/>
      <w:marLeft w:val="0"/>
      <w:marRight w:val="0"/>
      <w:marTop w:val="0"/>
      <w:marBottom w:val="0"/>
      <w:divBdr>
        <w:top w:val="none" w:sz="0" w:space="0" w:color="auto"/>
        <w:left w:val="none" w:sz="0" w:space="0" w:color="auto"/>
        <w:bottom w:val="none" w:sz="0" w:space="0" w:color="auto"/>
        <w:right w:val="none" w:sz="0" w:space="0" w:color="auto"/>
      </w:divBdr>
    </w:div>
    <w:div w:id="564612422">
      <w:bodyDiv w:val="1"/>
      <w:marLeft w:val="0"/>
      <w:marRight w:val="0"/>
      <w:marTop w:val="0"/>
      <w:marBottom w:val="0"/>
      <w:divBdr>
        <w:top w:val="none" w:sz="0" w:space="0" w:color="auto"/>
        <w:left w:val="none" w:sz="0" w:space="0" w:color="auto"/>
        <w:bottom w:val="none" w:sz="0" w:space="0" w:color="auto"/>
        <w:right w:val="none" w:sz="0" w:space="0" w:color="auto"/>
      </w:divBdr>
      <w:divsChild>
        <w:div w:id="820466865">
          <w:marLeft w:val="0"/>
          <w:marRight w:val="0"/>
          <w:marTop w:val="0"/>
          <w:marBottom w:val="0"/>
          <w:divBdr>
            <w:top w:val="none" w:sz="0" w:space="0" w:color="auto"/>
            <w:left w:val="none" w:sz="0" w:space="0" w:color="auto"/>
            <w:bottom w:val="none" w:sz="0" w:space="0" w:color="auto"/>
            <w:right w:val="none" w:sz="0" w:space="0" w:color="auto"/>
          </w:divBdr>
          <w:divsChild>
            <w:div w:id="1638798295">
              <w:marLeft w:val="0"/>
              <w:marRight w:val="0"/>
              <w:marTop w:val="0"/>
              <w:marBottom w:val="0"/>
              <w:divBdr>
                <w:top w:val="none" w:sz="0" w:space="0" w:color="auto"/>
                <w:left w:val="none" w:sz="0" w:space="0" w:color="auto"/>
                <w:bottom w:val="none" w:sz="0" w:space="0" w:color="auto"/>
                <w:right w:val="none" w:sz="0" w:space="0" w:color="auto"/>
              </w:divBdr>
              <w:divsChild>
                <w:div w:id="1099642639">
                  <w:marLeft w:val="0"/>
                  <w:marRight w:val="0"/>
                  <w:marTop w:val="0"/>
                  <w:marBottom w:val="0"/>
                  <w:divBdr>
                    <w:top w:val="none" w:sz="0" w:space="0" w:color="auto"/>
                    <w:left w:val="none" w:sz="0" w:space="0" w:color="auto"/>
                    <w:bottom w:val="none" w:sz="0" w:space="0" w:color="auto"/>
                    <w:right w:val="none" w:sz="0" w:space="0" w:color="auto"/>
                  </w:divBdr>
                  <w:divsChild>
                    <w:div w:id="1329552846">
                      <w:marLeft w:val="0"/>
                      <w:marRight w:val="0"/>
                      <w:marTop w:val="0"/>
                      <w:marBottom w:val="0"/>
                      <w:divBdr>
                        <w:top w:val="none" w:sz="0" w:space="0" w:color="auto"/>
                        <w:left w:val="none" w:sz="0" w:space="0" w:color="auto"/>
                        <w:bottom w:val="none" w:sz="0" w:space="0" w:color="auto"/>
                        <w:right w:val="none" w:sz="0" w:space="0" w:color="auto"/>
                      </w:divBdr>
                      <w:divsChild>
                        <w:div w:id="373887853">
                          <w:marLeft w:val="0"/>
                          <w:marRight w:val="0"/>
                          <w:marTop w:val="0"/>
                          <w:marBottom w:val="0"/>
                          <w:divBdr>
                            <w:top w:val="none" w:sz="0" w:space="0" w:color="auto"/>
                            <w:left w:val="none" w:sz="0" w:space="0" w:color="auto"/>
                            <w:bottom w:val="none" w:sz="0" w:space="0" w:color="auto"/>
                            <w:right w:val="none" w:sz="0" w:space="0" w:color="auto"/>
                          </w:divBdr>
                          <w:divsChild>
                            <w:div w:id="71199458">
                              <w:marLeft w:val="0"/>
                              <w:marRight w:val="0"/>
                              <w:marTop w:val="0"/>
                              <w:marBottom w:val="0"/>
                              <w:divBdr>
                                <w:top w:val="none" w:sz="0" w:space="0" w:color="auto"/>
                                <w:left w:val="none" w:sz="0" w:space="0" w:color="auto"/>
                                <w:bottom w:val="none" w:sz="0" w:space="0" w:color="auto"/>
                                <w:right w:val="none" w:sz="0" w:space="0" w:color="auto"/>
                              </w:divBdr>
                              <w:divsChild>
                                <w:div w:id="964391891">
                                  <w:marLeft w:val="0"/>
                                  <w:marRight w:val="0"/>
                                  <w:marTop w:val="0"/>
                                  <w:marBottom w:val="0"/>
                                  <w:divBdr>
                                    <w:top w:val="none" w:sz="0" w:space="0" w:color="auto"/>
                                    <w:left w:val="none" w:sz="0" w:space="0" w:color="auto"/>
                                    <w:bottom w:val="none" w:sz="0" w:space="0" w:color="auto"/>
                                    <w:right w:val="none" w:sz="0" w:space="0" w:color="auto"/>
                                  </w:divBdr>
                                  <w:divsChild>
                                    <w:div w:id="14225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755225">
      <w:bodyDiv w:val="1"/>
      <w:marLeft w:val="0"/>
      <w:marRight w:val="0"/>
      <w:marTop w:val="0"/>
      <w:marBottom w:val="0"/>
      <w:divBdr>
        <w:top w:val="none" w:sz="0" w:space="0" w:color="auto"/>
        <w:left w:val="none" w:sz="0" w:space="0" w:color="auto"/>
        <w:bottom w:val="none" w:sz="0" w:space="0" w:color="auto"/>
        <w:right w:val="none" w:sz="0" w:space="0" w:color="auto"/>
      </w:divBdr>
      <w:divsChild>
        <w:div w:id="1841848975">
          <w:marLeft w:val="0"/>
          <w:marRight w:val="0"/>
          <w:marTop w:val="0"/>
          <w:marBottom w:val="0"/>
          <w:divBdr>
            <w:top w:val="none" w:sz="0" w:space="0" w:color="auto"/>
            <w:left w:val="none" w:sz="0" w:space="0" w:color="auto"/>
            <w:bottom w:val="none" w:sz="0" w:space="0" w:color="auto"/>
            <w:right w:val="none" w:sz="0" w:space="0" w:color="auto"/>
          </w:divBdr>
          <w:divsChild>
            <w:div w:id="1395540662">
              <w:marLeft w:val="0"/>
              <w:marRight w:val="0"/>
              <w:marTop w:val="0"/>
              <w:marBottom w:val="0"/>
              <w:divBdr>
                <w:top w:val="none" w:sz="0" w:space="0" w:color="auto"/>
                <w:left w:val="none" w:sz="0" w:space="0" w:color="auto"/>
                <w:bottom w:val="none" w:sz="0" w:space="0" w:color="auto"/>
                <w:right w:val="none" w:sz="0" w:space="0" w:color="auto"/>
              </w:divBdr>
              <w:divsChild>
                <w:div w:id="1688949431">
                  <w:marLeft w:val="0"/>
                  <w:marRight w:val="0"/>
                  <w:marTop w:val="0"/>
                  <w:marBottom w:val="0"/>
                  <w:divBdr>
                    <w:top w:val="none" w:sz="0" w:space="0" w:color="auto"/>
                    <w:left w:val="none" w:sz="0" w:space="0" w:color="auto"/>
                    <w:bottom w:val="none" w:sz="0" w:space="0" w:color="auto"/>
                    <w:right w:val="none" w:sz="0" w:space="0" w:color="auto"/>
                  </w:divBdr>
                  <w:divsChild>
                    <w:div w:id="782580262">
                      <w:marLeft w:val="0"/>
                      <w:marRight w:val="0"/>
                      <w:marTop w:val="0"/>
                      <w:marBottom w:val="0"/>
                      <w:divBdr>
                        <w:top w:val="none" w:sz="0" w:space="0" w:color="auto"/>
                        <w:left w:val="none" w:sz="0" w:space="0" w:color="auto"/>
                        <w:bottom w:val="none" w:sz="0" w:space="0" w:color="auto"/>
                        <w:right w:val="none" w:sz="0" w:space="0" w:color="auto"/>
                      </w:divBdr>
                      <w:divsChild>
                        <w:div w:id="1795515700">
                          <w:marLeft w:val="0"/>
                          <w:marRight w:val="0"/>
                          <w:marTop w:val="0"/>
                          <w:marBottom w:val="0"/>
                          <w:divBdr>
                            <w:top w:val="none" w:sz="0" w:space="0" w:color="auto"/>
                            <w:left w:val="none" w:sz="0" w:space="0" w:color="auto"/>
                            <w:bottom w:val="none" w:sz="0" w:space="0" w:color="auto"/>
                            <w:right w:val="none" w:sz="0" w:space="0" w:color="auto"/>
                          </w:divBdr>
                          <w:divsChild>
                            <w:div w:id="1605574674">
                              <w:marLeft w:val="0"/>
                              <w:marRight w:val="0"/>
                              <w:marTop w:val="0"/>
                              <w:marBottom w:val="0"/>
                              <w:divBdr>
                                <w:top w:val="none" w:sz="0" w:space="0" w:color="auto"/>
                                <w:left w:val="none" w:sz="0" w:space="0" w:color="auto"/>
                                <w:bottom w:val="none" w:sz="0" w:space="0" w:color="auto"/>
                                <w:right w:val="none" w:sz="0" w:space="0" w:color="auto"/>
                              </w:divBdr>
                              <w:divsChild>
                                <w:div w:id="90980796">
                                  <w:marLeft w:val="0"/>
                                  <w:marRight w:val="0"/>
                                  <w:marTop w:val="0"/>
                                  <w:marBottom w:val="0"/>
                                  <w:divBdr>
                                    <w:top w:val="none" w:sz="0" w:space="0" w:color="auto"/>
                                    <w:left w:val="none" w:sz="0" w:space="0" w:color="auto"/>
                                    <w:bottom w:val="none" w:sz="0" w:space="0" w:color="auto"/>
                                    <w:right w:val="none" w:sz="0" w:space="0" w:color="auto"/>
                                  </w:divBdr>
                                  <w:divsChild>
                                    <w:div w:id="17784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54015">
      <w:bodyDiv w:val="1"/>
      <w:marLeft w:val="0"/>
      <w:marRight w:val="0"/>
      <w:marTop w:val="0"/>
      <w:marBottom w:val="0"/>
      <w:divBdr>
        <w:top w:val="none" w:sz="0" w:space="0" w:color="auto"/>
        <w:left w:val="none" w:sz="0" w:space="0" w:color="auto"/>
        <w:bottom w:val="none" w:sz="0" w:space="0" w:color="auto"/>
        <w:right w:val="none" w:sz="0" w:space="0" w:color="auto"/>
      </w:divBdr>
    </w:div>
    <w:div w:id="1116174893">
      <w:bodyDiv w:val="1"/>
      <w:marLeft w:val="0"/>
      <w:marRight w:val="0"/>
      <w:marTop w:val="0"/>
      <w:marBottom w:val="0"/>
      <w:divBdr>
        <w:top w:val="none" w:sz="0" w:space="0" w:color="auto"/>
        <w:left w:val="none" w:sz="0" w:space="0" w:color="auto"/>
        <w:bottom w:val="none" w:sz="0" w:space="0" w:color="auto"/>
        <w:right w:val="none" w:sz="0" w:space="0" w:color="auto"/>
      </w:divBdr>
    </w:div>
    <w:div w:id="2075738309">
      <w:bodyDiv w:val="1"/>
      <w:marLeft w:val="0"/>
      <w:marRight w:val="0"/>
      <w:marTop w:val="0"/>
      <w:marBottom w:val="0"/>
      <w:divBdr>
        <w:top w:val="none" w:sz="0" w:space="0" w:color="auto"/>
        <w:left w:val="none" w:sz="0" w:space="0" w:color="auto"/>
        <w:bottom w:val="none" w:sz="0" w:space="0" w:color="auto"/>
        <w:right w:val="none" w:sz="0" w:space="0" w:color="auto"/>
      </w:divBdr>
      <w:divsChild>
        <w:div w:id="605426249">
          <w:marLeft w:val="0"/>
          <w:marRight w:val="0"/>
          <w:marTop w:val="0"/>
          <w:marBottom w:val="0"/>
          <w:divBdr>
            <w:top w:val="none" w:sz="0" w:space="0" w:color="auto"/>
            <w:left w:val="none" w:sz="0" w:space="0" w:color="auto"/>
            <w:bottom w:val="none" w:sz="0" w:space="0" w:color="auto"/>
            <w:right w:val="none" w:sz="0" w:space="0" w:color="auto"/>
          </w:divBdr>
          <w:divsChild>
            <w:div w:id="1164661670">
              <w:marLeft w:val="0"/>
              <w:marRight w:val="0"/>
              <w:marTop w:val="0"/>
              <w:marBottom w:val="0"/>
              <w:divBdr>
                <w:top w:val="none" w:sz="0" w:space="0" w:color="auto"/>
                <w:left w:val="none" w:sz="0" w:space="0" w:color="auto"/>
                <w:bottom w:val="none" w:sz="0" w:space="0" w:color="auto"/>
                <w:right w:val="none" w:sz="0" w:space="0" w:color="auto"/>
              </w:divBdr>
              <w:divsChild>
                <w:div w:id="880898391">
                  <w:marLeft w:val="0"/>
                  <w:marRight w:val="0"/>
                  <w:marTop w:val="0"/>
                  <w:marBottom w:val="0"/>
                  <w:divBdr>
                    <w:top w:val="none" w:sz="0" w:space="0" w:color="auto"/>
                    <w:left w:val="none" w:sz="0" w:space="0" w:color="auto"/>
                    <w:bottom w:val="none" w:sz="0" w:space="0" w:color="auto"/>
                    <w:right w:val="none" w:sz="0" w:space="0" w:color="auto"/>
                  </w:divBdr>
                  <w:divsChild>
                    <w:div w:id="970750866">
                      <w:marLeft w:val="0"/>
                      <w:marRight w:val="0"/>
                      <w:marTop w:val="0"/>
                      <w:marBottom w:val="0"/>
                      <w:divBdr>
                        <w:top w:val="none" w:sz="0" w:space="0" w:color="auto"/>
                        <w:left w:val="none" w:sz="0" w:space="0" w:color="auto"/>
                        <w:bottom w:val="none" w:sz="0" w:space="0" w:color="auto"/>
                        <w:right w:val="none" w:sz="0" w:space="0" w:color="auto"/>
                      </w:divBdr>
                      <w:divsChild>
                        <w:div w:id="911543729">
                          <w:marLeft w:val="0"/>
                          <w:marRight w:val="0"/>
                          <w:marTop w:val="0"/>
                          <w:marBottom w:val="0"/>
                          <w:divBdr>
                            <w:top w:val="none" w:sz="0" w:space="0" w:color="auto"/>
                            <w:left w:val="none" w:sz="0" w:space="0" w:color="auto"/>
                            <w:bottom w:val="none" w:sz="0" w:space="0" w:color="auto"/>
                            <w:right w:val="none" w:sz="0" w:space="0" w:color="auto"/>
                          </w:divBdr>
                          <w:divsChild>
                            <w:div w:id="401490636">
                              <w:marLeft w:val="0"/>
                              <w:marRight w:val="0"/>
                              <w:marTop w:val="0"/>
                              <w:marBottom w:val="0"/>
                              <w:divBdr>
                                <w:top w:val="none" w:sz="0" w:space="0" w:color="auto"/>
                                <w:left w:val="none" w:sz="0" w:space="0" w:color="auto"/>
                                <w:bottom w:val="none" w:sz="0" w:space="0" w:color="auto"/>
                                <w:right w:val="none" w:sz="0" w:space="0" w:color="auto"/>
                              </w:divBdr>
                              <w:divsChild>
                                <w:div w:id="526915730">
                                  <w:marLeft w:val="0"/>
                                  <w:marRight w:val="0"/>
                                  <w:marTop w:val="0"/>
                                  <w:marBottom w:val="0"/>
                                  <w:divBdr>
                                    <w:top w:val="none" w:sz="0" w:space="0" w:color="auto"/>
                                    <w:left w:val="none" w:sz="0" w:space="0" w:color="auto"/>
                                    <w:bottom w:val="none" w:sz="0" w:space="0" w:color="auto"/>
                                    <w:right w:val="none" w:sz="0" w:space="0" w:color="auto"/>
                                  </w:divBdr>
                                  <w:divsChild>
                                    <w:div w:id="6077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5F54-64AB-4ECB-827C-B073621E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Oesterreichische Post AG</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Sylvia</dc:creator>
  <cp:lastModifiedBy>Veronika Schallhart</cp:lastModifiedBy>
  <cp:revision>2</cp:revision>
  <cp:lastPrinted>2014-11-11T09:37:00Z</cp:lastPrinted>
  <dcterms:created xsi:type="dcterms:W3CDTF">2014-11-11T12:00:00Z</dcterms:created>
  <dcterms:modified xsi:type="dcterms:W3CDTF">2014-11-11T12:00:00Z</dcterms:modified>
</cp:coreProperties>
</file>