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DC" w:rsidRDefault="001406DC"/>
    <w:p w:rsidR="001406DC" w:rsidRDefault="001406DC"/>
    <w:p w:rsidR="001406DC" w:rsidRDefault="001406DC"/>
    <w:tbl>
      <w:tblPr>
        <w:tblW w:w="10188" w:type="dxa"/>
        <w:tblLook w:val="01E0" w:firstRow="1" w:lastRow="1" w:firstColumn="1" w:lastColumn="1" w:noHBand="0" w:noVBand="0"/>
      </w:tblPr>
      <w:tblGrid>
        <w:gridCol w:w="6912"/>
        <w:gridCol w:w="3276"/>
      </w:tblGrid>
      <w:tr w:rsidR="00661576" w:rsidRPr="006B601C" w:rsidTr="007A7108">
        <w:trPr>
          <w:trHeight w:val="893"/>
        </w:trPr>
        <w:tc>
          <w:tcPr>
            <w:tcW w:w="6912" w:type="dxa"/>
            <w:shd w:val="clear" w:color="auto" w:fill="auto"/>
          </w:tcPr>
          <w:p w:rsidR="004A14FA" w:rsidRPr="006B601C" w:rsidRDefault="00A10633" w:rsidP="00613AD7">
            <w:pPr>
              <w:rPr>
                <w:b/>
                <w:kern w:val="28"/>
                <w:sz w:val="32"/>
                <w:szCs w:val="32"/>
                <w:lang w:val="de-DE"/>
              </w:rPr>
            </w:pPr>
            <w:r>
              <w:rPr>
                <w:b/>
                <w:kern w:val="28"/>
                <w:sz w:val="32"/>
                <w:szCs w:val="32"/>
                <w:lang w:val="de-DE"/>
              </w:rPr>
              <w:t>Presseinformation</w:t>
            </w:r>
            <w:r w:rsidR="00DA5CEB" w:rsidRPr="006B601C">
              <w:rPr>
                <w:b/>
                <w:kern w:val="28"/>
                <w:sz w:val="32"/>
                <w:szCs w:val="32"/>
                <w:lang w:val="de-DE"/>
              </w:rPr>
              <w:br/>
            </w:r>
          </w:p>
          <w:p w:rsidR="00B73A38" w:rsidRPr="006B601C" w:rsidRDefault="00B73A38" w:rsidP="00613AD7">
            <w:pPr>
              <w:rPr>
                <w:sz w:val="24"/>
                <w:lang w:val="de-DE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661576" w:rsidRPr="006B601C" w:rsidRDefault="004A14FA" w:rsidP="00277E5C">
            <w:pPr>
              <w:jc w:val="right"/>
              <w:rPr>
                <w:szCs w:val="20"/>
              </w:rPr>
            </w:pPr>
            <w:r w:rsidRPr="006B601C">
              <w:rPr>
                <w:szCs w:val="20"/>
              </w:rPr>
              <w:t>W</w:t>
            </w:r>
            <w:r w:rsidR="007A7108">
              <w:rPr>
                <w:szCs w:val="20"/>
              </w:rPr>
              <w:t>i</w:t>
            </w:r>
            <w:r w:rsidR="00E66330" w:rsidRPr="006B601C">
              <w:rPr>
                <w:szCs w:val="20"/>
              </w:rPr>
              <w:t xml:space="preserve">en, </w:t>
            </w:r>
            <w:r w:rsidR="00277E5C">
              <w:rPr>
                <w:szCs w:val="20"/>
              </w:rPr>
              <w:t>13. November 2</w:t>
            </w:r>
            <w:r w:rsidR="002951CB" w:rsidRPr="006B601C">
              <w:rPr>
                <w:szCs w:val="20"/>
              </w:rPr>
              <w:t>01</w:t>
            </w:r>
            <w:r w:rsidR="002E32C2">
              <w:rPr>
                <w:szCs w:val="20"/>
              </w:rPr>
              <w:t>4</w:t>
            </w:r>
          </w:p>
        </w:tc>
      </w:tr>
    </w:tbl>
    <w:p w:rsidR="0027226B" w:rsidRDefault="0027226B" w:rsidP="0027226B">
      <w:pPr>
        <w:rPr>
          <w:lang w:val="de-DE"/>
        </w:rPr>
      </w:pPr>
    </w:p>
    <w:p w:rsidR="001406DC" w:rsidRDefault="001406DC" w:rsidP="004B2694">
      <w:pPr>
        <w:rPr>
          <w:b/>
          <w:sz w:val="24"/>
          <w:szCs w:val="22"/>
        </w:rPr>
      </w:pPr>
    </w:p>
    <w:p w:rsidR="001406DC" w:rsidRDefault="001406DC" w:rsidP="004B2694">
      <w:pPr>
        <w:rPr>
          <w:b/>
          <w:sz w:val="24"/>
          <w:szCs w:val="22"/>
        </w:rPr>
      </w:pPr>
    </w:p>
    <w:p w:rsidR="004B2694" w:rsidRPr="001406DC" w:rsidRDefault="004B2694" w:rsidP="004B2694">
      <w:pPr>
        <w:rPr>
          <w:b/>
          <w:sz w:val="32"/>
          <w:szCs w:val="22"/>
        </w:rPr>
      </w:pPr>
      <w:r w:rsidRPr="001406DC">
        <w:rPr>
          <w:b/>
          <w:sz w:val="32"/>
          <w:szCs w:val="22"/>
        </w:rPr>
        <w:t xml:space="preserve">Erste Bank unterstützt </w:t>
      </w:r>
      <w:proofErr w:type="spellStart"/>
      <w:r w:rsidRPr="001406DC">
        <w:rPr>
          <w:b/>
          <w:sz w:val="32"/>
          <w:szCs w:val="22"/>
        </w:rPr>
        <w:t>ForscherInnen</w:t>
      </w:r>
      <w:proofErr w:type="spellEnd"/>
      <w:r w:rsidRPr="001406DC">
        <w:rPr>
          <w:b/>
          <w:sz w:val="32"/>
          <w:szCs w:val="22"/>
        </w:rPr>
        <w:t>-Nachwuchs</w:t>
      </w:r>
    </w:p>
    <w:p w:rsidR="004B2694" w:rsidRDefault="004B2694" w:rsidP="004B2694"/>
    <w:p w:rsidR="001406DC" w:rsidRDefault="001406DC" w:rsidP="004B2694"/>
    <w:p w:rsidR="004B2694" w:rsidRPr="001406DC" w:rsidRDefault="004B2694" w:rsidP="004B2694">
      <w:pPr>
        <w:rPr>
          <w:sz w:val="22"/>
        </w:rPr>
      </w:pPr>
      <w:r w:rsidRPr="001406DC">
        <w:rPr>
          <w:sz w:val="22"/>
        </w:rPr>
        <w:t xml:space="preserve">Zum 650-Jahre-Jubiläum der Universität Wien, eine der ältesten Hochschulen in Europa, veranstaltet die Universität in Zusammenarbeit mit der </w:t>
      </w:r>
      <w:proofErr w:type="gramStart"/>
      <w:r w:rsidRPr="001406DC">
        <w:rPr>
          <w:sz w:val="22"/>
        </w:rPr>
        <w:t>Erste</w:t>
      </w:r>
      <w:proofErr w:type="gramEnd"/>
      <w:r w:rsidRPr="001406DC">
        <w:rPr>
          <w:sz w:val="22"/>
        </w:rPr>
        <w:t xml:space="preserve"> Bank einen Wettbewerb für Schülerinnen und Schüler ab der 10. Schulstufe. </w:t>
      </w:r>
      <w:r w:rsidRPr="001406DC">
        <w:rPr>
          <w:i/>
          <w:sz w:val="22"/>
        </w:rPr>
        <w:t>„Fortschritt, Wettbewerbsfähigkeit und der damit verbundene Wohlstand einer Gesellschaft beginnt mit der jugendlichen Neugier und dem Drang, den Dingen wirklich auf den Grund zu gehen“</w:t>
      </w:r>
      <w:r w:rsidRPr="001406DC">
        <w:rPr>
          <w:sz w:val="22"/>
        </w:rPr>
        <w:t xml:space="preserve">, erklärt der Marketingleiter der </w:t>
      </w:r>
      <w:proofErr w:type="gramStart"/>
      <w:r w:rsidRPr="001406DC">
        <w:rPr>
          <w:sz w:val="22"/>
        </w:rPr>
        <w:t>Erste</w:t>
      </w:r>
      <w:proofErr w:type="gramEnd"/>
      <w:r w:rsidRPr="001406DC">
        <w:rPr>
          <w:sz w:val="22"/>
        </w:rPr>
        <w:t xml:space="preserve"> Bank Österreich, Mario Stadler, die Motivation</w:t>
      </w:r>
      <w:r w:rsidR="001406DC" w:rsidRPr="001406DC">
        <w:rPr>
          <w:sz w:val="22"/>
        </w:rPr>
        <w:t xml:space="preserve"> </w:t>
      </w:r>
      <w:r w:rsidRPr="001406DC">
        <w:rPr>
          <w:sz w:val="22"/>
        </w:rPr>
        <w:t xml:space="preserve">diese Initiative der Universität zu unterstützen. </w:t>
      </w:r>
    </w:p>
    <w:p w:rsidR="004B2694" w:rsidRPr="001406DC" w:rsidRDefault="004B2694" w:rsidP="004B2694">
      <w:pPr>
        <w:rPr>
          <w:sz w:val="22"/>
        </w:rPr>
      </w:pPr>
    </w:p>
    <w:p w:rsidR="004B2694" w:rsidRPr="001406DC" w:rsidRDefault="001406DC" w:rsidP="004B2694">
      <w:pPr>
        <w:rPr>
          <w:b/>
          <w:sz w:val="22"/>
        </w:rPr>
      </w:pPr>
      <w:proofErr w:type="spellStart"/>
      <w:r w:rsidRPr="001406DC">
        <w:rPr>
          <w:b/>
          <w:sz w:val="22"/>
        </w:rPr>
        <w:t>SchülerInnen</w:t>
      </w:r>
      <w:proofErr w:type="spellEnd"/>
      <w:r w:rsidRPr="001406DC">
        <w:rPr>
          <w:b/>
          <w:sz w:val="22"/>
        </w:rPr>
        <w:t xml:space="preserve"> antworten auf Wissenschaft</w:t>
      </w:r>
    </w:p>
    <w:p w:rsidR="00AA6C24" w:rsidRPr="001406DC" w:rsidRDefault="004B2694" w:rsidP="004B2694">
      <w:pPr>
        <w:rPr>
          <w:sz w:val="22"/>
        </w:rPr>
      </w:pPr>
      <w:r w:rsidRPr="001406DC">
        <w:rPr>
          <w:sz w:val="22"/>
        </w:rPr>
        <w:t xml:space="preserve">Bei dem Wettbewerb werden Schülerinnen und Schüler aufgerufen, die großen Fragen der Wissenschaft zu beantworten. Die Teilnehmer können einzeln oder in Gruppen – beispielsweise Schulstufen übergreifende Teams sind möglich </w:t>
      </w:r>
      <w:r w:rsidR="001406DC">
        <w:rPr>
          <w:sz w:val="22"/>
        </w:rPr>
        <w:t>–</w:t>
      </w:r>
      <w:r w:rsidRPr="001406DC">
        <w:rPr>
          <w:sz w:val="22"/>
        </w:rPr>
        <w:t xml:space="preserve"> antreten</w:t>
      </w:r>
      <w:r w:rsidR="001406DC">
        <w:rPr>
          <w:sz w:val="22"/>
        </w:rPr>
        <w:t xml:space="preserve"> und werden von den teilnehmenden Kooperationsschulen nominiert</w:t>
      </w:r>
      <w:r w:rsidRPr="001406DC">
        <w:rPr>
          <w:sz w:val="22"/>
        </w:rPr>
        <w:t xml:space="preserve">. Die besten Projekte der </w:t>
      </w:r>
      <w:proofErr w:type="spellStart"/>
      <w:r w:rsidRPr="001406DC">
        <w:rPr>
          <w:sz w:val="22"/>
        </w:rPr>
        <w:t>SchülerInnen</w:t>
      </w:r>
      <w:proofErr w:type="spellEnd"/>
      <w:r w:rsidRPr="001406DC">
        <w:rPr>
          <w:sz w:val="22"/>
        </w:rPr>
        <w:t xml:space="preserve"> werden am 12. Juni 201</w:t>
      </w:r>
      <w:r w:rsidR="001406DC">
        <w:rPr>
          <w:sz w:val="22"/>
        </w:rPr>
        <w:t>5 am Campus</w:t>
      </w:r>
      <w:r w:rsidRPr="001406DC">
        <w:rPr>
          <w:sz w:val="22"/>
        </w:rPr>
        <w:t xml:space="preserve"> präsentiert </w:t>
      </w:r>
      <w:r w:rsidR="001406DC" w:rsidRPr="001406DC">
        <w:rPr>
          <w:sz w:val="22"/>
        </w:rPr>
        <w:t>und von einer Jury aus Experten und dem Publikum bewertet. D</w:t>
      </w:r>
      <w:r w:rsidRPr="001406DC">
        <w:rPr>
          <w:sz w:val="22"/>
        </w:rPr>
        <w:t>ie interessantesten wissenschaftlichen und kreativsten Arbeiten werden in den drei Kategorien Geistes- und Sprachwissenschaft, Naturwissenschaft sowie Mathematik, Informatik und Wirtschaftswissenschaft prämiert.</w:t>
      </w:r>
      <w:r w:rsidR="001406DC" w:rsidRPr="001406DC">
        <w:rPr>
          <w:sz w:val="22"/>
        </w:rPr>
        <w:t xml:space="preserve"> </w:t>
      </w:r>
    </w:p>
    <w:p w:rsidR="00EB4544" w:rsidRPr="001406DC" w:rsidRDefault="00EB4544" w:rsidP="004B2694">
      <w:pPr>
        <w:rPr>
          <w:sz w:val="22"/>
        </w:rPr>
      </w:pPr>
    </w:p>
    <w:p w:rsidR="004B2694" w:rsidRPr="001406DC" w:rsidRDefault="004B2694" w:rsidP="004B2694">
      <w:pPr>
        <w:rPr>
          <w:sz w:val="22"/>
        </w:rPr>
      </w:pPr>
      <w:r w:rsidRPr="001406DC">
        <w:rPr>
          <w:sz w:val="22"/>
        </w:rPr>
        <w:t>Die Erste Bank stellt insgesamt 10.600 Euro an Preisgeldern zur Verfügung: je 2.000 Euro für die 3 Hauptpreise, je 700 Euro für die Zweitgereihten und je 500 Euro für die Drittgereihten sowie einen Publikumspreis zu 1.000 Euro.</w:t>
      </w:r>
    </w:p>
    <w:p w:rsidR="001406DC" w:rsidRDefault="001406DC" w:rsidP="00675E33">
      <w:pPr>
        <w:jc w:val="center"/>
        <w:rPr>
          <w:b/>
          <w:lang w:val="de-DE"/>
        </w:rPr>
      </w:pPr>
    </w:p>
    <w:p w:rsidR="001406DC" w:rsidRDefault="001406DC" w:rsidP="00675E33">
      <w:pPr>
        <w:jc w:val="center"/>
        <w:rPr>
          <w:b/>
          <w:lang w:val="de-DE"/>
        </w:rPr>
      </w:pPr>
    </w:p>
    <w:p w:rsidR="00DA5CEB" w:rsidRDefault="00DA5CEB" w:rsidP="00675E33">
      <w:pPr>
        <w:jc w:val="center"/>
        <w:rPr>
          <w:b/>
          <w:lang w:val="de-DE"/>
        </w:rPr>
      </w:pPr>
    </w:p>
    <w:p w:rsidR="001406DC" w:rsidRDefault="001406DC" w:rsidP="00675E33">
      <w:pPr>
        <w:jc w:val="center"/>
        <w:rPr>
          <w:b/>
          <w:lang w:val="de-DE"/>
        </w:rPr>
      </w:pPr>
    </w:p>
    <w:p w:rsidR="00DA5CEB" w:rsidRPr="00294CC9" w:rsidRDefault="00DA5CEB" w:rsidP="00675E33">
      <w:pPr>
        <w:jc w:val="center"/>
        <w:rPr>
          <w:sz w:val="16"/>
          <w:szCs w:val="16"/>
          <w:lang w:val="de-DE"/>
        </w:rPr>
      </w:pPr>
    </w:p>
    <w:p w:rsidR="002173BC" w:rsidRPr="0013378B" w:rsidRDefault="002173BC" w:rsidP="002173BC">
      <w:pPr>
        <w:jc w:val="center"/>
        <w:rPr>
          <w:sz w:val="16"/>
          <w:szCs w:val="16"/>
        </w:rPr>
      </w:pPr>
      <w:r w:rsidRPr="0013378B">
        <w:rPr>
          <w:sz w:val="16"/>
          <w:szCs w:val="16"/>
        </w:rPr>
        <w:t>Rückfragen an:</w:t>
      </w:r>
    </w:p>
    <w:p w:rsidR="002173BC" w:rsidRPr="0013378B" w:rsidRDefault="002173BC" w:rsidP="002173BC">
      <w:pPr>
        <w:jc w:val="center"/>
        <w:rPr>
          <w:sz w:val="16"/>
          <w:szCs w:val="16"/>
        </w:rPr>
      </w:pPr>
      <w:r w:rsidRPr="0013378B">
        <w:rPr>
          <w:sz w:val="16"/>
          <w:szCs w:val="16"/>
        </w:rPr>
        <w:t>Erste Bank, Presse- und Öffentlichkeitsarbeit</w:t>
      </w:r>
      <w:bookmarkStart w:id="0" w:name="_GoBack"/>
      <w:bookmarkEnd w:id="0"/>
    </w:p>
    <w:p w:rsidR="002173BC" w:rsidRDefault="00906FB2" w:rsidP="002173BC">
      <w:pPr>
        <w:jc w:val="center"/>
        <w:rPr>
          <w:sz w:val="16"/>
          <w:szCs w:val="16"/>
        </w:rPr>
      </w:pPr>
      <w:r>
        <w:rPr>
          <w:sz w:val="16"/>
          <w:szCs w:val="16"/>
        </w:rPr>
        <w:t>Petersplatz 7, 1010 Wien</w:t>
      </w:r>
    </w:p>
    <w:p w:rsidR="00906FB2" w:rsidRPr="0013378B" w:rsidRDefault="00906FB2" w:rsidP="002173BC">
      <w:pPr>
        <w:jc w:val="center"/>
        <w:rPr>
          <w:sz w:val="16"/>
          <w:szCs w:val="16"/>
        </w:rPr>
      </w:pPr>
    </w:p>
    <w:p w:rsidR="0013378B" w:rsidRPr="0013378B" w:rsidRDefault="00A10633" w:rsidP="0013378B">
      <w:pPr>
        <w:jc w:val="center"/>
        <w:rPr>
          <w:rFonts w:eastAsia="SimSun"/>
          <w:sz w:val="16"/>
          <w:szCs w:val="16"/>
          <w:lang w:val="de-DE"/>
        </w:rPr>
      </w:pPr>
      <w:r>
        <w:rPr>
          <w:sz w:val="16"/>
          <w:szCs w:val="16"/>
        </w:rPr>
        <w:t xml:space="preserve">Karin Berger, 050100 </w:t>
      </w:r>
      <w:r w:rsidR="002173BC" w:rsidRPr="0013378B">
        <w:rPr>
          <w:sz w:val="16"/>
          <w:szCs w:val="16"/>
        </w:rPr>
        <w:t xml:space="preserve">DW 17629, E-Mail: </w:t>
      </w:r>
      <w:hyperlink r:id="rId8" w:history="1">
        <w:r w:rsidR="0013378B" w:rsidRPr="0013378B">
          <w:rPr>
            <w:rStyle w:val="Hyperlink"/>
            <w:sz w:val="16"/>
            <w:szCs w:val="16"/>
          </w:rPr>
          <w:t>karin.berger</w:t>
        </w:r>
        <w:r w:rsidR="0013378B" w:rsidRPr="0013378B">
          <w:rPr>
            <w:rStyle w:val="Hyperlink"/>
            <w:rFonts w:eastAsia="SimSun"/>
            <w:sz w:val="16"/>
            <w:szCs w:val="16"/>
            <w:lang w:val="de-DE"/>
          </w:rPr>
          <w:t>@erstegroup.com</w:t>
        </w:r>
      </w:hyperlink>
    </w:p>
    <w:p w:rsidR="0013378B" w:rsidRDefault="00A10633" w:rsidP="0013378B">
      <w:pPr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US"/>
        </w:rPr>
        <w:t xml:space="preserve">Christian Hromatka, 050100 </w:t>
      </w:r>
      <w:r w:rsidR="002173BC" w:rsidRPr="00F617A9">
        <w:rPr>
          <w:sz w:val="16"/>
          <w:szCs w:val="16"/>
          <w:lang w:val="en-US"/>
        </w:rPr>
        <w:t xml:space="preserve">DW 13711, E-Mail: </w:t>
      </w:r>
      <w:hyperlink r:id="rId9" w:history="1">
        <w:r w:rsidR="0013378B" w:rsidRPr="00F617A9">
          <w:rPr>
            <w:rStyle w:val="Hyperlink"/>
            <w:sz w:val="16"/>
            <w:szCs w:val="16"/>
            <w:lang w:val="en-US"/>
          </w:rPr>
          <w:t>christian.hromatka</w:t>
        </w:r>
        <w:r w:rsidR="0013378B" w:rsidRPr="00F617A9">
          <w:rPr>
            <w:rStyle w:val="Hyperlink"/>
            <w:rFonts w:eastAsia="SimSun"/>
            <w:sz w:val="16"/>
            <w:szCs w:val="16"/>
            <w:lang w:val="en-US"/>
          </w:rPr>
          <w:t>@erstegroup.com</w:t>
        </w:r>
      </w:hyperlink>
    </w:p>
    <w:p w:rsidR="007A7108" w:rsidRPr="0013378B" w:rsidRDefault="00A10633" w:rsidP="0013378B">
      <w:pPr>
        <w:jc w:val="center"/>
        <w:rPr>
          <w:rFonts w:eastAsia="SimSun"/>
          <w:sz w:val="16"/>
          <w:szCs w:val="16"/>
          <w:lang w:val="de-DE"/>
        </w:rPr>
      </w:pPr>
      <w:r>
        <w:rPr>
          <w:sz w:val="16"/>
          <w:szCs w:val="16"/>
        </w:rPr>
        <w:t>Katrin Emig, 050</w:t>
      </w:r>
      <w:r w:rsidR="007A7108" w:rsidRPr="007A7108">
        <w:rPr>
          <w:sz w:val="16"/>
          <w:szCs w:val="16"/>
        </w:rPr>
        <w:t xml:space="preserve">100 DW 13705, E-Mail: </w:t>
      </w:r>
      <w:hyperlink r:id="rId10" w:history="1">
        <w:r w:rsidR="007A7108" w:rsidRPr="007A7108">
          <w:rPr>
            <w:rStyle w:val="Hyperlink"/>
            <w:sz w:val="16"/>
            <w:szCs w:val="16"/>
          </w:rPr>
          <w:t>Katrin.emig@erstegroup.com</w:t>
        </w:r>
      </w:hyperlink>
      <w:r w:rsidR="007A7108" w:rsidRPr="007A7108">
        <w:rPr>
          <w:sz w:val="16"/>
          <w:szCs w:val="16"/>
        </w:rPr>
        <w:t xml:space="preserve"> </w:t>
      </w:r>
    </w:p>
    <w:p w:rsidR="00596EDB" w:rsidRDefault="00596EDB" w:rsidP="00596ED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Michaela Riediger, 050100 DW 13723, E-Mail: </w:t>
      </w:r>
      <w:hyperlink r:id="rId11" w:history="1">
        <w:r w:rsidRPr="00C842DC">
          <w:rPr>
            <w:rStyle w:val="Hyperlink"/>
            <w:sz w:val="16"/>
            <w:szCs w:val="16"/>
          </w:rPr>
          <w:t>michaela.riediger@erstegroup.com</w:t>
        </w:r>
      </w:hyperlink>
    </w:p>
    <w:p w:rsidR="002173BC" w:rsidRPr="00596EDB" w:rsidRDefault="002173BC" w:rsidP="002173BC">
      <w:pPr>
        <w:jc w:val="center"/>
        <w:rPr>
          <w:rFonts w:cs="Arial"/>
          <w:sz w:val="16"/>
          <w:szCs w:val="16"/>
        </w:rPr>
      </w:pPr>
    </w:p>
    <w:p w:rsidR="002173BC" w:rsidRDefault="002173BC" w:rsidP="002173BC">
      <w:pPr>
        <w:pBdr>
          <w:bottom w:val="single" w:sz="6" w:space="1" w:color="auto"/>
        </w:pBdr>
        <w:autoSpaceDE w:val="0"/>
        <w:autoSpaceDN w:val="0"/>
        <w:adjustRightInd w:val="0"/>
        <w:rPr>
          <w:rFonts w:ascii="SimSun" w:eastAsia="SimSun" w:hAnsi="Times New Roman"/>
          <w:sz w:val="14"/>
          <w:szCs w:val="14"/>
          <w:lang w:val="de-DE"/>
        </w:rPr>
      </w:pPr>
    </w:p>
    <w:p w:rsidR="002173BC" w:rsidRPr="00CF311C" w:rsidRDefault="002173BC" w:rsidP="002173BC">
      <w:pPr>
        <w:pBdr>
          <w:bottom w:val="single" w:sz="6" w:space="1" w:color="auto"/>
        </w:pBdr>
        <w:autoSpaceDE w:val="0"/>
        <w:autoSpaceDN w:val="0"/>
        <w:adjustRightInd w:val="0"/>
        <w:rPr>
          <w:rFonts w:ascii="SimSun" w:eastAsia="SimSun" w:hAnsi="Times New Roman"/>
          <w:sz w:val="14"/>
          <w:szCs w:val="14"/>
          <w:lang w:val="de-DE"/>
        </w:rPr>
      </w:pPr>
    </w:p>
    <w:p w:rsidR="002173BC" w:rsidRPr="00845CC4" w:rsidRDefault="002173BC" w:rsidP="002173BC">
      <w:pPr>
        <w:jc w:val="both"/>
        <w:rPr>
          <w:color w:val="000000" w:themeColor="text1"/>
          <w:sz w:val="16"/>
          <w:szCs w:val="16"/>
          <w:lang w:val="de-DE"/>
        </w:rPr>
      </w:pPr>
    </w:p>
    <w:p w:rsidR="00FB03A2" w:rsidRDefault="00FB03A2" w:rsidP="00FB03A2">
      <w:pPr>
        <w:rPr>
          <w:color w:val="000000" w:themeColor="text1"/>
          <w:sz w:val="16"/>
          <w:szCs w:val="16"/>
        </w:rPr>
      </w:pPr>
      <w:r w:rsidRPr="00FB03A2">
        <w:rPr>
          <w:color w:val="000000" w:themeColor="text1"/>
          <w:sz w:val="16"/>
          <w:szCs w:val="16"/>
        </w:rPr>
        <w:t xml:space="preserve">Die Erste Bank und Sparkassen gehören in Österreich zu den größten </w:t>
      </w:r>
      <w:proofErr w:type="spellStart"/>
      <w:r w:rsidRPr="00FB03A2">
        <w:rPr>
          <w:color w:val="000000" w:themeColor="text1"/>
          <w:sz w:val="16"/>
          <w:szCs w:val="16"/>
        </w:rPr>
        <w:t>AnbieterInnen</w:t>
      </w:r>
      <w:proofErr w:type="spellEnd"/>
      <w:r w:rsidRPr="00FB03A2">
        <w:rPr>
          <w:color w:val="000000" w:themeColor="text1"/>
          <w:sz w:val="16"/>
          <w:szCs w:val="16"/>
        </w:rPr>
        <w:t xml:space="preserve"> von Finanzdienstleistungen. Mehr als 14.000 </w:t>
      </w:r>
      <w:proofErr w:type="spellStart"/>
      <w:r w:rsidRPr="00FB03A2">
        <w:rPr>
          <w:color w:val="000000" w:themeColor="text1"/>
          <w:sz w:val="16"/>
          <w:szCs w:val="16"/>
        </w:rPr>
        <w:t>MitarbeiterInnen</w:t>
      </w:r>
      <w:proofErr w:type="spellEnd"/>
      <w:r w:rsidRPr="00FB03A2">
        <w:rPr>
          <w:color w:val="000000" w:themeColor="text1"/>
          <w:sz w:val="16"/>
          <w:szCs w:val="16"/>
        </w:rPr>
        <w:t xml:space="preserve"> betreuen </w:t>
      </w:r>
      <w:r w:rsidR="009822D3">
        <w:rPr>
          <w:color w:val="000000" w:themeColor="text1"/>
          <w:sz w:val="16"/>
          <w:szCs w:val="16"/>
        </w:rPr>
        <w:t>in mehr als</w:t>
      </w:r>
      <w:r w:rsidRPr="00FB03A2">
        <w:rPr>
          <w:color w:val="000000" w:themeColor="text1"/>
          <w:sz w:val="16"/>
          <w:szCs w:val="16"/>
        </w:rPr>
        <w:t xml:space="preserve"> 1.</w:t>
      </w:r>
      <w:r w:rsidR="009822D3">
        <w:rPr>
          <w:color w:val="000000" w:themeColor="text1"/>
          <w:sz w:val="16"/>
          <w:szCs w:val="16"/>
        </w:rPr>
        <w:t>1</w:t>
      </w:r>
      <w:r w:rsidRPr="00FB03A2">
        <w:rPr>
          <w:color w:val="000000" w:themeColor="text1"/>
          <w:sz w:val="16"/>
          <w:szCs w:val="16"/>
        </w:rPr>
        <w:t xml:space="preserve">00 Filialen und Bankstellen </w:t>
      </w:r>
      <w:r w:rsidR="009822D3">
        <w:rPr>
          <w:color w:val="000000" w:themeColor="text1"/>
          <w:sz w:val="16"/>
          <w:szCs w:val="16"/>
        </w:rPr>
        <w:t xml:space="preserve">über </w:t>
      </w:r>
      <w:r w:rsidRPr="00FB03A2">
        <w:rPr>
          <w:color w:val="000000" w:themeColor="text1"/>
          <w:sz w:val="16"/>
          <w:szCs w:val="16"/>
        </w:rPr>
        <w:t xml:space="preserve">drei Millionen </w:t>
      </w:r>
      <w:proofErr w:type="spellStart"/>
      <w:r w:rsidRPr="00FB03A2">
        <w:rPr>
          <w:color w:val="000000" w:themeColor="text1"/>
          <w:sz w:val="16"/>
          <w:szCs w:val="16"/>
        </w:rPr>
        <w:t>KundInnen</w:t>
      </w:r>
      <w:proofErr w:type="spellEnd"/>
      <w:r w:rsidRPr="00FB03A2">
        <w:rPr>
          <w:color w:val="000000" w:themeColor="text1"/>
          <w:sz w:val="16"/>
          <w:szCs w:val="16"/>
        </w:rPr>
        <w:t>. Ihr Kundenanteil beträgt in Österreich rund 30%.</w:t>
      </w:r>
    </w:p>
    <w:p w:rsidR="009822D3" w:rsidRPr="00FB03A2" w:rsidRDefault="009822D3" w:rsidP="00FB03A2">
      <w:pPr>
        <w:rPr>
          <w:color w:val="000000" w:themeColor="text1"/>
          <w:sz w:val="16"/>
          <w:szCs w:val="16"/>
        </w:rPr>
      </w:pPr>
    </w:p>
    <w:p w:rsidR="002641CB" w:rsidRDefault="002641CB" w:rsidP="002641CB">
      <w:pPr>
        <w:jc w:val="both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>Die Erste Group ist der fü</w:t>
      </w:r>
      <w:r w:rsidRPr="006E77B9">
        <w:rPr>
          <w:color w:val="808080"/>
          <w:sz w:val="16"/>
          <w:szCs w:val="16"/>
        </w:rPr>
        <w:t>hrende Finanzdienstleister i</w:t>
      </w:r>
      <w:r>
        <w:rPr>
          <w:color w:val="808080"/>
          <w:sz w:val="16"/>
          <w:szCs w:val="16"/>
        </w:rPr>
        <w:t>m östlichen Teil der EU</w:t>
      </w:r>
      <w:r w:rsidRPr="006E77B9">
        <w:rPr>
          <w:color w:val="808080"/>
          <w:sz w:val="16"/>
          <w:szCs w:val="16"/>
        </w:rPr>
        <w:t xml:space="preserve">. </w:t>
      </w:r>
      <w:r>
        <w:rPr>
          <w:color w:val="808080"/>
          <w:sz w:val="16"/>
          <w:szCs w:val="16"/>
          <w:lang w:val="cs-CZ" w:eastAsia="sk-SK"/>
        </w:rPr>
        <w:t xml:space="preserve">44.000 </w:t>
      </w:r>
      <w:r w:rsidRPr="006E77B9">
        <w:rPr>
          <w:color w:val="808080"/>
          <w:sz w:val="16"/>
          <w:szCs w:val="16"/>
        </w:rPr>
        <w:t>Mitarbeiter betreuen in</w:t>
      </w:r>
      <w:r>
        <w:rPr>
          <w:color w:val="808080"/>
          <w:sz w:val="16"/>
          <w:szCs w:val="16"/>
        </w:rPr>
        <w:t xml:space="preserve"> mehr als 2</w:t>
      </w:r>
      <w:r w:rsidRPr="00813E66">
        <w:rPr>
          <w:color w:val="808080"/>
          <w:sz w:val="16"/>
          <w:szCs w:val="16"/>
        </w:rPr>
        <w:t>.</w:t>
      </w:r>
      <w:r>
        <w:rPr>
          <w:color w:val="808080"/>
          <w:sz w:val="16"/>
          <w:szCs w:val="16"/>
        </w:rPr>
        <w:t>8</w:t>
      </w:r>
      <w:r w:rsidRPr="00813E66">
        <w:rPr>
          <w:color w:val="808080"/>
          <w:sz w:val="16"/>
          <w:szCs w:val="16"/>
        </w:rPr>
        <w:t>00</w:t>
      </w:r>
      <w:r w:rsidRPr="006E77B9">
        <w:rPr>
          <w:color w:val="808080"/>
          <w:sz w:val="16"/>
          <w:szCs w:val="16"/>
        </w:rPr>
        <w:t xml:space="preserve"> Filialen </w:t>
      </w:r>
      <w:r>
        <w:rPr>
          <w:color w:val="808080"/>
          <w:sz w:val="16"/>
          <w:szCs w:val="16"/>
        </w:rPr>
        <w:br/>
      </w:r>
      <w:r w:rsidRPr="006E77B9">
        <w:rPr>
          <w:color w:val="808080"/>
          <w:sz w:val="16"/>
          <w:szCs w:val="16"/>
        </w:rPr>
        <w:t>1</w:t>
      </w:r>
      <w:r>
        <w:rPr>
          <w:color w:val="808080"/>
          <w:sz w:val="16"/>
          <w:szCs w:val="16"/>
        </w:rPr>
        <w:t>6,5</w:t>
      </w:r>
      <w:r w:rsidRPr="006E77B9">
        <w:rPr>
          <w:color w:val="808080"/>
          <w:sz w:val="16"/>
          <w:szCs w:val="16"/>
        </w:rPr>
        <w:t xml:space="preserve"> Millionen Kunden in </w:t>
      </w:r>
      <w:r>
        <w:rPr>
          <w:color w:val="808080"/>
          <w:sz w:val="16"/>
          <w:szCs w:val="16"/>
        </w:rPr>
        <w:t>7</w:t>
      </w:r>
      <w:r w:rsidRPr="006E77B9">
        <w:rPr>
          <w:color w:val="808080"/>
          <w:sz w:val="16"/>
          <w:szCs w:val="16"/>
        </w:rPr>
        <w:t xml:space="preserve"> Ländern (Österreich, </w:t>
      </w:r>
      <w:r>
        <w:rPr>
          <w:color w:val="808080"/>
          <w:sz w:val="16"/>
          <w:szCs w:val="16"/>
        </w:rPr>
        <w:t>Tschechien</w:t>
      </w:r>
      <w:r w:rsidRPr="006E77B9">
        <w:rPr>
          <w:color w:val="808080"/>
          <w:sz w:val="16"/>
          <w:szCs w:val="16"/>
        </w:rPr>
        <w:t>, Slowakei, Rumänien, Ungarn</w:t>
      </w:r>
      <w:r>
        <w:rPr>
          <w:color w:val="808080"/>
          <w:sz w:val="16"/>
          <w:szCs w:val="16"/>
        </w:rPr>
        <w:t>,</w:t>
      </w:r>
      <w:r w:rsidRPr="00813E66">
        <w:rPr>
          <w:color w:val="808080"/>
          <w:sz w:val="16"/>
          <w:szCs w:val="16"/>
        </w:rPr>
        <w:t xml:space="preserve"> </w:t>
      </w:r>
      <w:r w:rsidRPr="006E77B9">
        <w:rPr>
          <w:color w:val="808080"/>
          <w:sz w:val="16"/>
          <w:szCs w:val="16"/>
        </w:rPr>
        <w:t>Kroatien</w:t>
      </w:r>
      <w:r w:rsidRPr="00813E66">
        <w:rPr>
          <w:color w:val="808080"/>
          <w:sz w:val="16"/>
          <w:szCs w:val="16"/>
        </w:rPr>
        <w:t xml:space="preserve"> </w:t>
      </w:r>
      <w:r w:rsidRPr="006E77B9">
        <w:rPr>
          <w:color w:val="808080"/>
          <w:sz w:val="16"/>
          <w:szCs w:val="16"/>
        </w:rPr>
        <w:t xml:space="preserve">Serbien). Die Bilanzsumme der Erste Group betrug </w:t>
      </w:r>
      <w:r>
        <w:rPr>
          <w:color w:val="808080"/>
          <w:sz w:val="16"/>
          <w:szCs w:val="16"/>
        </w:rPr>
        <w:t xml:space="preserve">zum ersten Halbjahr 2014 </w:t>
      </w:r>
      <w:r w:rsidRPr="006E77B9">
        <w:rPr>
          <w:color w:val="808080"/>
          <w:sz w:val="16"/>
          <w:szCs w:val="16"/>
        </w:rPr>
        <w:t>EUR</w:t>
      </w:r>
      <w:r>
        <w:rPr>
          <w:color w:val="808080"/>
          <w:sz w:val="16"/>
          <w:szCs w:val="16"/>
          <w:lang w:eastAsia="sk-SK"/>
        </w:rPr>
        <w:t xml:space="preserve"> </w:t>
      </w:r>
      <w:r>
        <w:rPr>
          <w:color w:val="808080"/>
          <w:sz w:val="16"/>
          <w:szCs w:val="16"/>
          <w:lang w:val="cs-CZ" w:eastAsia="sk-SK"/>
        </w:rPr>
        <w:t>198,</w:t>
      </w:r>
      <w:r w:rsidRPr="00662076">
        <w:rPr>
          <w:color w:val="808080"/>
          <w:sz w:val="16"/>
          <w:szCs w:val="16"/>
          <w:lang w:val="cs-CZ" w:eastAsia="sk-SK"/>
        </w:rPr>
        <w:t>4</w:t>
      </w:r>
      <w:r>
        <w:rPr>
          <w:color w:val="808080"/>
          <w:sz w:val="16"/>
          <w:szCs w:val="16"/>
          <w:lang w:val="cs-CZ" w:eastAsia="sk-SK"/>
        </w:rPr>
        <w:t xml:space="preserve"> </w:t>
      </w:r>
      <w:r w:rsidRPr="006E77B9">
        <w:rPr>
          <w:color w:val="808080"/>
          <w:sz w:val="16"/>
          <w:szCs w:val="16"/>
        </w:rPr>
        <w:t xml:space="preserve">Milliarden, </w:t>
      </w:r>
      <w:r>
        <w:rPr>
          <w:color w:val="808080"/>
          <w:sz w:val="16"/>
          <w:szCs w:val="16"/>
        </w:rPr>
        <w:t xml:space="preserve">die Kernkapitalquote (Basel III aktuell) 11,7% und </w:t>
      </w:r>
      <w:r w:rsidRPr="006E77B9">
        <w:rPr>
          <w:color w:val="808080"/>
          <w:sz w:val="16"/>
          <w:szCs w:val="16"/>
        </w:rPr>
        <w:t>die Kosten</w:t>
      </w:r>
      <w:r>
        <w:rPr>
          <w:color w:val="808080"/>
          <w:sz w:val="16"/>
          <w:szCs w:val="16"/>
        </w:rPr>
        <w:t>-E</w:t>
      </w:r>
      <w:r w:rsidRPr="006E77B9">
        <w:rPr>
          <w:color w:val="808080"/>
          <w:sz w:val="16"/>
          <w:szCs w:val="16"/>
        </w:rPr>
        <w:t>rtrags</w:t>
      </w:r>
      <w:r>
        <w:rPr>
          <w:color w:val="808080"/>
          <w:sz w:val="16"/>
          <w:szCs w:val="16"/>
        </w:rPr>
        <w:t>-R</w:t>
      </w:r>
      <w:r w:rsidRPr="006E77B9">
        <w:rPr>
          <w:color w:val="808080"/>
          <w:sz w:val="16"/>
          <w:szCs w:val="16"/>
        </w:rPr>
        <w:t xml:space="preserve">elation </w:t>
      </w:r>
      <w:r>
        <w:rPr>
          <w:color w:val="808080"/>
          <w:sz w:val="16"/>
          <w:szCs w:val="16"/>
        </w:rPr>
        <w:t>lag bei 55,4</w:t>
      </w:r>
      <w:r w:rsidRPr="006E77B9">
        <w:rPr>
          <w:color w:val="808080"/>
          <w:sz w:val="16"/>
          <w:szCs w:val="16"/>
        </w:rPr>
        <w:t>%</w:t>
      </w:r>
      <w:r>
        <w:rPr>
          <w:color w:val="808080"/>
          <w:sz w:val="16"/>
          <w:szCs w:val="16"/>
        </w:rPr>
        <w:t>.</w:t>
      </w:r>
    </w:p>
    <w:p w:rsidR="002173BC" w:rsidRPr="004A14FA" w:rsidRDefault="002173BC" w:rsidP="002173BC">
      <w:pPr>
        <w:pBdr>
          <w:bottom w:val="single" w:sz="6" w:space="1" w:color="auto"/>
        </w:pBdr>
        <w:autoSpaceDE w:val="0"/>
        <w:autoSpaceDN w:val="0"/>
        <w:adjustRightInd w:val="0"/>
        <w:rPr>
          <w:rFonts w:ascii="SimSun" w:eastAsia="SimSun" w:hAnsi="Times New Roman"/>
          <w:sz w:val="16"/>
          <w:szCs w:val="14"/>
        </w:rPr>
      </w:pPr>
    </w:p>
    <w:sectPr w:rsidR="002173BC" w:rsidRPr="004A14FA" w:rsidSect="006250EE">
      <w:headerReference w:type="default" r:id="rId12"/>
      <w:footerReference w:type="even" r:id="rId13"/>
      <w:pgSz w:w="11906" w:h="16838" w:code="9"/>
      <w:pgMar w:top="1134" w:right="907" w:bottom="567" w:left="907" w:header="907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694" w:rsidRDefault="004B2694">
      <w:r>
        <w:separator/>
      </w:r>
    </w:p>
  </w:endnote>
  <w:endnote w:type="continuationSeparator" w:id="0">
    <w:p w:rsidR="004B2694" w:rsidRDefault="004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81" w:rsidRDefault="00007481" w:rsidP="00DE6DFE">
    <w:pPr>
      <w:pStyle w:val="Fuzeile"/>
    </w:pPr>
    <w:r>
      <w:fldChar w:fldCharType="begin"/>
    </w:r>
    <w:r>
      <w:instrText xml:space="preserve">PAGE  </w:instrText>
    </w:r>
    <w:r>
      <w:fldChar w:fldCharType="end"/>
    </w:r>
  </w:p>
  <w:p w:rsidR="00007481" w:rsidRDefault="00007481" w:rsidP="00DE6D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694" w:rsidRDefault="004B2694">
      <w:r>
        <w:separator/>
      </w:r>
    </w:p>
  </w:footnote>
  <w:footnote w:type="continuationSeparator" w:id="0">
    <w:p w:rsidR="004B2694" w:rsidRDefault="004B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81" w:rsidRDefault="007A7108" w:rsidP="000640E0">
    <w:pPr>
      <w:rPr>
        <w:lang w:val="de-DE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575945</wp:posOffset>
              </wp:positionH>
              <wp:positionV relativeFrom="page">
                <wp:posOffset>569595</wp:posOffset>
              </wp:positionV>
              <wp:extent cx="6400800" cy="800100"/>
              <wp:effectExtent l="4445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00100"/>
                      </a:xfrm>
                      <a:prstGeom prst="rect">
                        <a:avLst/>
                      </a:prstGeom>
                      <a:solidFill>
                        <a:srgbClr val="D6EB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B04F2E" id="Rectangle 1" o:spid="_x0000_s1026" style="position:absolute;margin-left:45.35pt;margin-top:44.85pt;width:7in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j+ewIAAPsEAAAOAAAAZHJzL2Uyb0RvYy54bWysVNuO0zAQfUfiHyy/t0mq9JJo09V2u0VI&#10;BVYsfIBrO42FYxvbbVpW/Dtjp11a4AEh+uDOxOPjM3NmfHN7aCXac+uEVhXOhilGXFHNhNpW+POn&#10;1WCGkfNEMSK14hU+codv569f3XSm5CPdaMm4RQCiXNmZCjfemzJJHG14S9xQG65gs9a2JR5cu02Y&#10;JR2gtzIZpekk6bRlxmrKnYOvy34TzyN+XXPqP9S14x7JCgM3H1cb101Yk/kNKbeWmEbQEw3yDyxa&#10;IhRc+gK1JJ6gnRW/QbWCWu107YdUt4mua0F5zAGyydJfsnlqiOExFyiOMy9lcv8Plr7fP1okGGiH&#10;kSItSPQRikbUVnKUhfJ0xpUQ9WQebUjQmbWmXxxS+r6BKH5nre4aThiQivHJ1YHgODiKNt07zQCd&#10;7LyOlTrUtg2AUAN0iIIcXwThB48ofJzkaTpLQTcKe2BkYAOlhJTn08Y6/4brFgWjwha4R3SyXzvf&#10;h55DInstBVsJKaNjt5t7adGeQHMsJw+L1cMJ3V2GSRWClQ7HesT+C5CEO8JeoBvFfi6yUZ4uRsVg&#10;NZlNB/kqHw+KaTobpFmxKCZpXuTL1fdAMMvLRjDG1Voofm68LP87YU8j0LdMbD3UVbgYj8Yx9yv2&#10;7jLJNP7+lGQrPMyhFG2sM4SFIFIGYR8Ui7YnQvZ2ck0/CgI1OP/HqsQ2CMr3HbTR7AhdYDWIBHrC&#10;iwFGo+03jDqYvgq7rztiOUbyrYJOKrI8D+ManXw8HYFjL3c2lztEUYCqsMeoN+99P+I7Y8W2gZuy&#10;WBil76D7ahEbI3Rmzwp4BwcmLGZweg3CCF/6MernmzX/AQAA//8DAFBLAwQUAAYACAAAACEAkJbr&#10;294AAAAKAQAADwAAAGRycy9kb3ducmV2LnhtbEyPzU7DMBCE70i8g7WVuFG7RZAfsqmqSIUzLRI9&#10;urEbR43XIXZb8/a4JzjtrmY0+021inZgFz353hHCYi6AaWqd6qlD+NxtHnNgPkhScnCkEX60h1V9&#10;f1fJUrkrfejLNnQshZAvJYIJYSw5963RVvq5GzUl7egmK0M6p46rSV5TuB34UogXbmVP6YORo26M&#10;bk/bs0XYrb3ZxObJZt9f75Fo3L81xz3iwyyuX4EFHcOfGW74CR3qxHRwZ1KeDQiFyJITIS/SvOmi&#10;yNN2QFgunjPgdcX/V6h/AQAA//8DAFBLAQItABQABgAIAAAAIQC2gziS/gAAAOEBAAATAAAAAAAA&#10;AAAAAAAAAAAAAABbQ29udGVudF9UeXBlc10ueG1sUEsBAi0AFAAGAAgAAAAhADj9If/WAAAAlAEA&#10;AAsAAAAAAAAAAAAAAAAALwEAAF9yZWxzLy5yZWxzUEsBAi0AFAAGAAgAAAAhAPCoaP57AgAA+wQA&#10;AA4AAAAAAAAAAAAAAAAALgIAAGRycy9lMm9Eb2MueG1sUEsBAi0AFAAGAAgAAAAhAJCW69veAAAA&#10;CgEAAA8AAAAAAAAAAAAAAAAA1QQAAGRycy9kb3ducmV2LnhtbFBLBQYAAAAABAAEAPMAAADgBQAA&#10;AAA=&#10;" fillcolor="#d6ebfe" stroked="f">
              <w10:wrap anchorx="page" anchory="page"/>
            </v:rect>
          </w:pict>
        </mc:Fallback>
      </mc:AlternateContent>
    </w:r>
  </w:p>
  <w:p w:rsidR="00007481" w:rsidRDefault="007A7108" w:rsidP="008E2CFA">
    <w:pPr>
      <w:rPr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12700</wp:posOffset>
          </wp:positionV>
          <wp:extent cx="1409700" cy="396240"/>
          <wp:effectExtent l="0" t="0" r="0" b="3810"/>
          <wp:wrapNone/>
          <wp:docPr id="3" name="Bild 2" descr="C:\Documents and Settings\A988CIC\Dokumente und Einstellungen\a98kzbc\Lokale Einstellungen\D. ADMINISTRATION\Logos\Erste Bank\ErsteBank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988CIC\Dokumente und Einstellungen\a98kzbc\Lokale Einstellungen\D. ADMINISTRATION\Logos\Erste Bank\ErsteBank_gif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7481" w:rsidRPr="008E2CFA" w:rsidRDefault="00007481" w:rsidP="008E2CFA">
    <w:pPr>
      <w:rPr>
        <w:lang w:val="de-DE"/>
      </w:rPr>
    </w:pPr>
  </w:p>
  <w:p w:rsidR="00007481" w:rsidRDefault="00007481" w:rsidP="00661576">
    <w:pPr>
      <w:pStyle w:val="berschrift1"/>
      <w:jc w:val="right"/>
      <w:rPr>
        <w:sz w:val="20"/>
      </w:rPr>
    </w:pPr>
  </w:p>
  <w:p w:rsidR="00007481" w:rsidRPr="00661576" w:rsidRDefault="00007481" w:rsidP="00661576">
    <w:pPr>
      <w:pStyle w:val="berschrift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38A464"/>
    <w:lvl w:ilvl="0">
      <w:numFmt w:val="bullet"/>
      <w:lvlText w:val="*"/>
      <w:lvlJc w:val="left"/>
    </w:lvl>
  </w:abstractNum>
  <w:abstractNum w:abstractNumId="1">
    <w:nsid w:val="02FC1E8E"/>
    <w:multiLevelType w:val="hybridMultilevel"/>
    <w:tmpl w:val="BAF8548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32D8D"/>
    <w:multiLevelType w:val="hybridMultilevel"/>
    <w:tmpl w:val="852ED9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CD1FA6"/>
    <w:multiLevelType w:val="hybridMultilevel"/>
    <w:tmpl w:val="4D5C14A8"/>
    <w:lvl w:ilvl="0" w:tplc="48F8C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96B5D"/>
    <w:multiLevelType w:val="hybridMultilevel"/>
    <w:tmpl w:val="248EE58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755AD"/>
    <w:multiLevelType w:val="hybridMultilevel"/>
    <w:tmpl w:val="1DBAF0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5173E"/>
    <w:multiLevelType w:val="hybridMultilevel"/>
    <w:tmpl w:val="B0BE1A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E792B"/>
    <w:multiLevelType w:val="hybridMultilevel"/>
    <w:tmpl w:val="2786A6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36258"/>
    <w:multiLevelType w:val="hybridMultilevel"/>
    <w:tmpl w:val="8B7CB610"/>
    <w:lvl w:ilvl="0" w:tplc="836070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407C6"/>
    <w:multiLevelType w:val="hybridMultilevel"/>
    <w:tmpl w:val="C0C61A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E82A27"/>
    <w:multiLevelType w:val="hybridMultilevel"/>
    <w:tmpl w:val="8DD6F6B4"/>
    <w:lvl w:ilvl="0" w:tplc="435C9C3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BA0BF3"/>
    <w:multiLevelType w:val="hybridMultilevel"/>
    <w:tmpl w:val="28AA4AF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65320"/>
    <w:multiLevelType w:val="hybridMultilevel"/>
    <w:tmpl w:val="7FF094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4157E8"/>
    <w:multiLevelType w:val="hybridMultilevel"/>
    <w:tmpl w:val="8FE83E5A"/>
    <w:lvl w:ilvl="0" w:tplc="28FEDAC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4D6C85"/>
    <w:multiLevelType w:val="hybridMultilevel"/>
    <w:tmpl w:val="0F8A6EA2"/>
    <w:lvl w:ilvl="0" w:tplc="D4266460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390722E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EE8DBEA">
      <w:start w:val="167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062F7CC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A66CAC4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19E3EB4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2AED82C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F128B2E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0689F52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>
    <w:nsid w:val="5EF9334C"/>
    <w:multiLevelType w:val="hybridMultilevel"/>
    <w:tmpl w:val="6EECEAB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C2E1C"/>
    <w:multiLevelType w:val="hybridMultilevel"/>
    <w:tmpl w:val="305203D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34161"/>
    <w:multiLevelType w:val="hybridMultilevel"/>
    <w:tmpl w:val="2B92F5EC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333811"/>
    <w:multiLevelType w:val="hybridMultilevel"/>
    <w:tmpl w:val="4D24EF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1C39EC"/>
    <w:multiLevelType w:val="hybridMultilevel"/>
    <w:tmpl w:val="B99C238A"/>
    <w:lvl w:ilvl="0" w:tplc="435C9C3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"/>
  </w:num>
  <w:num w:numId="19">
    <w:abstractNumId w:val="16"/>
  </w:num>
  <w:num w:numId="20">
    <w:abstractNumId w:val="4"/>
  </w:num>
  <w:num w:numId="21">
    <w:abstractNumId w:val="15"/>
  </w:num>
  <w:num w:numId="22">
    <w:abstractNumId w:val="11"/>
  </w:num>
  <w:num w:numId="23">
    <w:abstractNumId w:val="18"/>
  </w:num>
  <w:num w:numId="24">
    <w:abstractNumId w:val="12"/>
  </w:num>
  <w:num w:numId="25">
    <w:abstractNumId w:val="9"/>
  </w:num>
  <w:num w:numId="26">
    <w:abstractNumId w:val="10"/>
  </w:num>
  <w:num w:numId="27">
    <w:abstractNumId w:val="2"/>
  </w:num>
  <w:num w:numId="28">
    <w:abstractNumId w:val="19"/>
  </w:num>
  <w:num w:numId="29">
    <w:abstractNumId w:val="8"/>
  </w:num>
  <w:num w:numId="30">
    <w:abstractNumId w:val="14"/>
  </w:num>
  <w:num w:numId="31">
    <w:abstractNumId w:val="6"/>
  </w:num>
  <w:num w:numId="32">
    <w:abstractNumId w:val="13"/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>
      <o:colormru v:ext="edit" colors="#ccec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4"/>
    <w:rsid w:val="00001A5A"/>
    <w:rsid w:val="000036A4"/>
    <w:rsid w:val="00007481"/>
    <w:rsid w:val="00010B13"/>
    <w:rsid w:val="0001368C"/>
    <w:rsid w:val="000200D0"/>
    <w:rsid w:val="00031BD6"/>
    <w:rsid w:val="0003233A"/>
    <w:rsid w:val="00032AC7"/>
    <w:rsid w:val="0004270E"/>
    <w:rsid w:val="00050295"/>
    <w:rsid w:val="00061802"/>
    <w:rsid w:val="000640E0"/>
    <w:rsid w:val="00071FA2"/>
    <w:rsid w:val="00072331"/>
    <w:rsid w:val="000811E3"/>
    <w:rsid w:val="00081DAC"/>
    <w:rsid w:val="00083EC4"/>
    <w:rsid w:val="00085123"/>
    <w:rsid w:val="0008776B"/>
    <w:rsid w:val="00091706"/>
    <w:rsid w:val="000918FD"/>
    <w:rsid w:val="00093B24"/>
    <w:rsid w:val="00095C35"/>
    <w:rsid w:val="000A21D5"/>
    <w:rsid w:val="000A5BEE"/>
    <w:rsid w:val="000B0FED"/>
    <w:rsid w:val="000C11E3"/>
    <w:rsid w:val="000C5F28"/>
    <w:rsid w:val="000C623C"/>
    <w:rsid w:val="000C7C3D"/>
    <w:rsid w:val="000D061D"/>
    <w:rsid w:val="000D1C17"/>
    <w:rsid w:val="000E5FBA"/>
    <w:rsid w:val="000E7AC4"/>
    <w:rsid w:val="000F0E87"/>
    <w:rsid w:val="000F1AE3"/>
    <w:rsid w:val="000F2980"/>
    <w:rsid w:val="0010529A"/>
    <w:rsid w:val="001062EC"/>
    <w:rsid w:val="00107DF5"/>
    <w:rsid w:val="001110C2"/>
    <w:rsid w:val="00114B70"/>
    <w:rsid w:val="0013378B"/>
    <w:rsid w:val="001406DC"/>
    <w:rsid w:val="00144A35"/>
    <w:rsid w:val="00145BE7"/>
    <w:rsid w:val="00147483"/>
    <w:rsid w:val="00147D27"/>
    <w:rsid w:val="001517BF"/>
    <w:rsid w:val="00154F51"/>
    <w:rsid w:val="001646D8"/>
    <w:rsid w:val="0016487A"/>
    <w:rsid w:val="0016722B"/>
    <w:rsid w:val="001735B6"/>
    <w:rsid w:val="0018121E"/>
    <w:rsid w:val="001817EB"/>
    <w:rsid w:val="001828A3"/>
    <w:rsid w:val="00192921"/>
    <w:rsid w:val="00197053"/>
    <w:rsid w:val="001B042E"/>
    <w:rsid w:val="001B34FA"/>
    <w:rsid w:val="001B4446"/>
    <w:rsid w:val="001B59EE"/>
    <w:rsid w:val="001B68EF"/>
    <w:rsid w:val="001C0218"/>
    <w:rsid w:val="001C3CA4"/>
    <w:rsid w:val="001C3F5A"/>
    <w:rsid w:val="001D1A5A"/>
    <w:rsid w:val="001D40A9"/>
    <w:rsid w:val="001D41D0"/>
    <w:rsid w:val="001D5A8D"/>
    <w:rsid w:val="0020435C"/>
    <w:rsid w:val="002105DA"/>
    <w:rsid w:val="0021677F"/>
    <w:rsid w:val="002173BC"/>
    <w:rsid w:val="002202BD"/>
    <w:rsid w:val="00221BAB"/>
    <w:rsid w:val="00230464"/>
    <w:rsid w:val="0023319C"/>
    <w:rsid w:val="00236DE3"/>
    <w:rsid w:val="0024204D"/>
    <w:rsid w:val="00247789"/>
    <w:rsid w:val="00253A6D"/>
    <w:rsid w:val="00254AA6"/>
    <w:rsid w:val="002566B9"/>
    <w:rsid w:val="00257A48"/>
    <w:rsid w:val="002641CB"/>
    <w:rsid w:val="0026543C"/>
    <w:rsid w:val="00270307"/>
    <w:rsid w:val="00270BC7"/>
    <w:rsid w:val="0027226B"/>
    <w:rsid w:val="00273728"/>
    <w:rsid w:val="00277E5C"/>
    <w:rsid w:val="00281C66"/>
    <w:rsid w:val="00282A4F"/>
    <w:rsid w:val="00290B41"/>
    <w:rsid w:val="00291795"/>
    <w:rsid w:val="00292BFD"/>
    <w:rsid w:val="00293280"/>
    <w:rsid w:val="00294CC9"/>
    <w:rsid w:val="002951CB"/>
    <w:rsid w:val="002A026B"/>
    <w:rsid w:val="002A0DA9"/>
    <w:rsid w:val="002B49C0"/>
    <w:rsid w:val="002B572B"/>
    <w:rsid w:val="002C2514"/>
    <w:rsid w:val="002E32C2"/>
    <w:rsid w:val="002E3AA3"/>
    <w:rsid w:val="002F2161"/>
    <w:rsid w:val="002F37B5"/>
    <w:rsid w:val="00300420"/>
    <w:rsid w:val="0030044A"/>
    <w:rsid w:val="00304DC3"/>
    <w:rsid w:val="003350FA"/>
    <w:rsid w:val="00335D57"/>
    <w:rsid w:val="00340A56"/>
    <w:rsid w:val="003456F1"/>
    <w:rsid w:val="003507D6"/>
    <w:rsid w:val="00354B3A"/>
    <w:rsid w:val="0035629E"/>
    <w:rsid w:val="00357A2D"/>
    <w:rsid w:val="00365AF2"/>
    <w:rsid w:val="0037092D"/>
    <w:rsid w:val="00376F32"/>
    <w:rsid w:val="003824E5"/>
    <w:rsid w:val="00385620"/>
    <w:rsid w:val="00386C30"/>
    <w:rsid w:val="00391EEF"/>
    <w:rsid w:val="003A061F"/>
    <w:rsid w:val="003A323F"/>
    <w:rsid w:val="003B1CB5"/>
    <w:rsid w:val="003B3131"/>
    <w:rsid w:val="003B68F3"/>
    <w:rsid w:val="003B6CD6"/>
    <w:rsid w:val="003B765F"/>
    <w:rsid w:val="003C224D"/>
    <w:rsid w:val="003C29BA"/>
    <w:rsid w:val="003C2BFF"/>
    <w:rsid w:val="003C3712"/>
    <w:rsid w:val="003C4E9C"/>
    <w:rsid w:val="003D19BD"/>
    <w:rsid w:val="003D7093"/>
    <w:rsid w:val="003E1902"/>
    <w:rsid w:val="003E58B0"/>
    <w:rsid w:val="003F0CF0"/>
    <w:rsid w:val="003F3CFB"/>
    <w:rsid w:val="003F64B4"/>
    <w:rsid w:val="004007DE"/>
    <w:rsid w:val="00411071"/>
    <w:rsid w:val="0042437B"/>
    <w:rsid w:val="00427379"/>
    <w:rsid w:val="00427B21"/>
    <w:rsid w:val="00433D85"/>
    <w:rsid w:val="0043596D"/>
    <w:rsid w:val="00436257"/>
    <w:rsid w:val="0043662D"/>
    <w:rsid w:val="0044063D"/>
    <w:rsid w:val="004408E7"/>
    <w:rsid w:val="0044379A"/>
    <w:rsid w:val="00455384"/>
    <w:rsid w:val="00455C68"/>
    <w:rsid w:val="0046181F"/>
    <w:rsid w:val="0047378D"/>
    <w:rsid w:val="004745E9"/>
    <w:rsid w:val="00476152"/>
    <w:rsid w:val="004975D2"/>
    <w:rsid w:val="004A14FA"/>
    <w:rsid w:val="004A277C"/>
    <w:rsid w:val="004A36CD"/>
    <w:rsid w:val="004B2694"/>
    <w:rsid w:val="004C296F"/>
    <w:rsid w:val="004D0D1D"/>
    <w:rsid w:val="004D2071"/>
    <w:rsid w:val="004D577A"/>
    <w:rsid w:val="004D5F14"/>
    <w:rsid w:val="004E0F79"/>
    <w:rsid w:val="004E715B"/>
    <w:rsid w:val="004E7E89"/>
    <w:rsid w:val="004F40F4"/>
    <w:rsid w:val="004F5B0F"/>
    <w:rsid w:val="004F7BB3"/>
    <w:rsid w:val="0050185C"/>
    <w:rsid w:val="00503AA5"/>
    <w:rsid w:val="005064CF"/>
    <w:rsid w:val="0051206A"/>
    <w:rsid w:val="005140B2"/>
    <w:rsid w:val="005147D3"/>
    <w:rsid w:val="00527858"/>
    <w:rsid w:val="00544EB0"/>
    <w:rsid w:val="00552FF7"/>
    <w:rsid w:val="0056107A"/>
    <w:rsid w:val="005628AB"/>
    <w:rsid w:val="00574DF5"/>
    <w:rsid w:val="005767D7"/>
    <w:rsid w:val="00580F2F"/>
    <w:rsid w:val="0059082E"/>
    <w:rsid w:val="005950E3"/>
    <w:rsid w:val="00596EDB"/>
    <w:rsid w:val="005B03F5"/>
    <w:rsid w:val="005B445A"/>
    <w:rsid w:val="005C682F"/>
    <w:rsid w:val="005C6CFE"/>
    <w:rsid w:val="005D0B2B"/>
    <w:rsid w:val="005D190B"/>
    <w:rsid w:val="005D6330"/>
    <w:rsid w:val="005D66F5"/>
    <w:rsid w:val="005E16D5"/>
    <w:rsid w:val="005E3BED"/>
    <w:rsid w:val="005E5478"/>
    <w:rsid w:val="005E5E72"/>
    <w:rsid w:val="005E7EAA"/>
    <w:rsid w:val="005F71EE"/>
    <w:rsid w:val="006000C4"/>
    <w:rsid w:val="00604C99"/>
    <w:rsid w:val="00613AD7"/>
    <w:rsid w:val="006156C3"/>
    <w:rsid w:val="00617136"/>
    <w:rsid w:val="006250EE"/>
    <w:rsid w:val="00626DD6"/>
    <w:rsid w:val="0062728C"/>
    <w:rsid w:val="006417FF"/>
    <w:rsid w:val="00642EC4"/>
    <w:rsid w:val="0064653E"/>
    <w:rsid w:val="00647BC5"/>
    <w:rsid w:val="00651F69"/>
    <w:rsid w:val="006537DD"/>
    <w:rsid w:val="00656115"/>
    <w:rsid w:val="006565B4"/>
    <w:rsid w:val="0066055F"/>
    <w:rsid w:val="00660E9C"/>
    <w:rsid w:val="00661576"/>
    <w:rsid w:val="00666C65"/>
    <w:rsid w:val="006723D4"/>
    <w:rsid w:val="006735CB"/>
    <w:rsid w:val="00675E33"/>
    <w:rsid w:val="00676BD3"/>
    <w:rsid w:val="00682038"/>
    <w:rsid w:val="00682669"/>
    <w:rsid w:val="00682AC6"/>
    <w:rsid w:val="00693652"/>
    <w:rsid w:val="00694837"/>
    <w:rsid w:val="0069649C"/>
    <w:rsid w:val="00696BF2"/>
    <w:rsid w:val="006A7829"/>
    <w:rsid w:val="006B289F"/>
    <w:rsid w:val="006B601C"/>
    <w:rsid w:val="006C5AF8"/>
    <w:rsid w:val="006E46CF"/>
    <w:rsid w:val="006E6132"/>
    <w:rsid w:val="006F247A"/>
    <w:rsid w:val="006F51A9"/>
    <w:rsid w:val="006F7606"/>
    <w:rsid w:val="00700568"/>
    <w:rsid w:val="007005E6"/>
    <w:rsid w:val="00701F9C"/>
    <w:rsid w:val="00706C1E"/>
    <w:rsid w:val="007103A4"/>
    <w:rsid w:val="00712874"/>
    <w:rsid w:val="00713A61"/>
    <w:rsid w:val="00713E4C"/>
    <w:rsid w:val="00716FC1"/>
    <w:rsid w:val="00726C0D"/>
    <w:rsid w:val="00731159"/>
    <w:rsid w:val="00736FF2"/>
    <w:rsid w:val="007512A8"/>
    <w:rsid w:val="00753B9A"/>
    <w:rsid w:val="00754EC2"/>
    <w:rsid w:val="00760D0B"/>
    <w:rsid w:val="007628C8"/>
    <w:rsid w:val="00767DCD"/>
    <w:rsid w:val="00767E53"/>
    <w:rsid w:val="00771551"/>
    <w:rsid w:val="007752B2"/>
    <w:rsid w:val="00783B1A"/>
    <w:rsid w:val="0079174F"/>
    <w:rsid w:val="00791985"/>
    <w:rsid w:val="007920EC"/>
    <w:rsid w:val="00797434"/>
    <w:rsid w:val="007A51EF"/>
    <w:rsid w:val="007A68D4"/>
    <w:rsid w:val="007A7108"/>
    <w:rsid w:val="007C4030"/>
    <w:rsid w:val="007D2544"/>
    <w:rsid w:val="007E3C2C"/>
    <w:rsid w:val="007F3B12"/>
    <w:rsid w:val="007F7D40"/>
    <w:rsid w:val="00800C74"/>
    <w:rsid w:val="00807367"/>
    <w:rsid w:val="00812C3A"/>
    <w:rsid w:val="00813178"/>
    <w:rsid w:val="00823A00"/>
    <w:rsid w:val="00840A8F"/>
    <w:rsid w:val="00841759"/>
    <w:rsid w:val="00845CC4"/>
    <w:rsid w:val="0085694C"/>
    <w:rsid w:val="0086109C"/>
    <w:rsid w:val="00861B74"/>
    <w:rsid w:val="00867C24"/>
    <w:rsid w:val="008756A2"/>
    <w:rsid w:val="008757E1"/>
    <w:rsid w:val="008906B7"/>
    <w:rsid w:val="00897152"/>
    <w:rsid w:val="0089746C"/>
    <w:rsid w:val="008A179B"/>
    <w:rsid w:val="008A1B76"/>
    <w:rsid w:val="008A4E3E"/>
    <w:rsid w:val="008A7F2D"/>
    <w:rsid w:val="008C0CAF"/>
    <w:rsid w:val="008C2B87"/>
    <w:rsid w:val="008D24B1"/>
    <w:rsid w:val="008D2975"/>
    <w:rsid w:val="008E2CFA"/>
    <w:rsid w:val="008E6DFD"/>
    <w:rsid w:val="009066A3"/>
    <w:rsid w:val="00906ED8"/>
    <w:rsid w:val="00906FB2"/>
    <w:rsid w:val="00910699"/>
    <w:rsid w:val="00912235"/>
    <w:rsid w:val="00913D6D"/>
    <w:rsid w:val="009210AC"/>
    <w:rsid w:val="0093045F"/>
    <w:rsid w:val="0093116A"/>
    <w:rsid w:val="00931D8A"/>
    <w:rsid w:val="00933766"/>
    <w:rsid w:val="00935591"/>
    <w:rsid w:val="00953AC7"/>
    <w:rsid w:val="00954839"/>
    <w:rsid w:val="0096195A"/>
    <w:rsid w:val="00966170"/>
    <w:rsid w:val="00973198"/>
    <w:rsid w:val="009822D3"/>
    <w:rsid w:val="009862B1"/>
    <w:rsid w:val="00986975"/>
    <w:rsid w:val="00991B4C"/>
    <w:rsid w:val="00992FC7"/>
    <w:rsid w:val="009959CA"/>
    <w:rsid w:val="00996F92"/>
    <w:rsid w:val="009A0084"/>
    <w:rsid w:val="009A3CA7"/>
    <w:rsid w:val="009A5E3E"/>
    <w:rsid w:val="009B005D"/>
    <w:rsid w:val="009B26A6"/>
    <w:rsid w:val="009B32D1"/>
    <w:rsid w:val="009C325A"/>
    <w:rsid w:val="009D3DE4"/>
    <w:rsid w:val="009D46CD"/>
    <w:rsid w:val="009F12FC"/>
    <w:rsid w:val="009F2997"/>
    <w:rsid w:val="009F54A6"/>
    <w:rsid w:val="009F7283"/>
    <w:rsid w:val="009F7EA9"/>
    <w:rsid w:val="00A007DA"/>
    <w:rsid w:val="00A04160"/>
    <w:rsid w:val="00A0686F"/>
    <w:rsid w:val="00A10633"/>
    <w:rsid w:val="00A12726"/>
    <w:rsid w:val="00A371E6"/>
    <w:rsid w:val="00A40DEE"/>
    <w:rsid w:val="00A51B65"/>
    <w:rsid w:val="00A52D0B"/>
    <w:rsid w:val="00A52DF4"/>
    <w:rsid w:val="00A5680B"/>
    <w:rsid w:val="00A6428F"/>
    <w:rsid w:val="00A642C2"/>
    <w:rsid w:val="00A64DE3"/>
    <w:rsid w:val="00A7264C"/>
    <w:rsid w:val="00A8068D"/>
    <w:rsid w:val="00A855FB"/>
    <w:rsid w:val="00A86210"/>
    <w:rsid w:val="00A914CA"/>
    <w:rsid w:val="00AA3F6D"/>
    <w:rsid w:val="00AA6C24"/>
    <w:rsid w:val="00AA6EA5"/>
    <w:rsid w:val="00AB29BD"/>
    <w:rsid w:val="00AB3C8F"/>
    <w:rsid w:val="00AB53B1"/>
    <w:rsid w:val="00AB7B37"/>
    <w:rsid w:val="00AB7F46"/>
    <w:rsid w:val="00AC028F"/>
    <w:rsid w:val="00AC08C1"/>
    <w:rsid w:val="00AC1F8C"/>
    <w:rsid w:val="00AC2580"/>
    <w:rsid w:val="00AC5ADA"/>
    <w:rsid w:val="00AD00D3"/>
    <w:rsid w:val="00AD3518"/>
    <w:rsid w:val="00AD360C"/>
    <w:rsid w:val="00AD4B9E"/>
    <w:rsid w:val="00AE3184"/>
    <w:rsid w:val="00AE60DB"/>
    <w:rsid w:val="00AF1A59"/>
    <w:rsid w:val="00AF39A8"/>
    <w:rsid w:val="00AF68E7"/>
    <w:rsid w:val="00AF7C37"/>
    <w:rsid w:val="00B00565"/>
    <w:rsid w:val="00B03F08"/>
    <w:rsid w:val="00B06B5F"/>
    <w:rsid w:val="00B134CF"/>
    <w:rsid w:val="00B145BF"/>
    <w:rsid w:val="00B20FB3"/>
    <w:rsid w:val="00B25CD5"/>
    <w:rsid w:val="00B2671F"/>
    <w:rsid w:val="00B27259"/>
    <w:rsid w:val="00B27E19"/>
    <w:rsid w:val="00B332CB"/>
    <w:rsid w:val="00B35456"/>
    <w:rsid w:val="00B35713"/>
    <w:rsid w:val="00B363A2"/>
    <w:rsid w:val="00B403B5"/>
    <w:rsid w:val="00B42AA5"/>
    <w:rsid w:val="00B579BC"/>
    <w:rsid w:val="00B57F80"/>
    <w:rsid w:val="00B631EC"/>
    <w:rsid w:val="00B662B9"/>
    <w:rsid w:val="00B73A38"/>
    <w:rsid w:val="00B76BE5"/>
    <w:rsid w:val="00B8061F"/>
    <w:rsid w:val="00B864B6"/>
    <w:rsid w:val="00B97980"/>
    <w:rsid w:val="00BA1BE2"/>
    <w:rsid w:val="00BA703A"/>
    <w:rsid w:val="00BA70C4"/>
    <w:rsid w:val="00BB30CF"/>
    <w:rsid w:val="00BC3C80"/>
    <w:rsid w:val="00BE1B5F"/>
    <w:rsid w:val="00BE7C04"/>
    <w:rsid w:val="00BF4887"/>
    <w:rsid w:val="00BF6C8D"/>
    <w:rsid w:val="00C16AC9"/>
    <w:rsid w:val="00C32100"/>
    <w:rsid w:val="00C329D5"/>
    <w:rsid w:val="00C467DA"/>
    <w:rsid w:val="00C51E11"/>
    <w:rsid w:val="00C5434F"/>
    <w:rsid w:val="00C6646F"/>
    <w:rsid w:val="00C71C4D"/>
    <w:rsid w:val="00C75BAA"/>
    <w:rsid w:val="00C762CD"/>
    <w:rsid w:val="00C822CD"/>
    <w:rsid w:val="00C90E98"/>
    <w:rsid w:val="00CA0F66"/>
    <w:rsid w:val="00CA43CD"/>
    <w:rsid w:val="00CB1D27"/>
    <w:rsid w:val="00CC01DA"/>
    <w:rsid w:val="00CC11EA"/>
    <w:rsid w:val="00CC4E5E"/>
    <w:rsid w:val="00CC7D4C"/>
    <w:rsid w:val="00CD4D1B"/>
    <w:rsid w:val="00CD5B8C"/>
    <w:rsid w:val="00CD7C5E"/>
    <w:rsid w:val="00CE2822"/>
    <w:rsid w:val="00CF23FE"/>
    <w:rsid w:val="00CF2CE5"/>
    <w:rsid w:val="00D22E41"/>
    <w:rsid w:val="00D306FF"/>
    <w:rsid w:val="00D340E0"/>
    <w:rsid w:val="00D50A0E"/>
    <w:rsid w:val="00D569F8"/>
    <w:rsid w:val="00D60E64"/>
    <w:rsid w:val="00D63E4E"/>
    <w:rsid w:val="00D72220"/>
    <w:rsid w:val="00D75645"/>
    <w:rsid w:val="00D80E5C"/>
    <w:rsid w:val="00DA5CEB"/>
    <w:rsid w:val="00DA707B"/>
    <w:rsid w:val="00DB5951"/>
    <w:rsid w:val="00DE6DFE"/>
    <w:rsid w:val="00DF196B"/>
    <w:rsid w:val="00DF3BDE"/>
    <w:rsid w:val="00E1682F"/>
    <w:rsid w:val="00E21A68"/>
    <w:rsid w:val="00E230C5"/>
    <w:rsid w:val="00E24BB8"/>
    <w:rsid w:val="00E318F8"/>
    <w:rsid w:val="00E329B5"/>
    <w:rsid w:val="00E331AC"/>
    <w:rsid w:val="00E4224F"/>
    <w:rsid w:val="00E543CF"/>
    <w:rsid w:val="00E554C9"/>
    <w:rsid w:val="00E571E4"/>
    <w:rsid w:val="00E57B89"/>
    <w:rsid w:val="00E61EA3"/>
    <w:rsid w:val="00E66330"/>
    <w:rsid w:val="00E66C85"/>
    <w:rsid w:val="00E71D49"/>
    <w:rsid w:val="00E728C7"/>
    <w:rsid w:val="00E760DE"/>
    <w:rsid w:val="00E7713C"/>
    <w:rsid w:val="00E77914"/>
    <w:rsid w:val="00E77BEB"/>
    <w:rsid w:val="00E829FD"/>
    <w:rsid w:val="00E96A1F"/>
    <w:rsid w:val="00E9756F"/>
    <w:rsid w:val="00EA143D"/>
    <w:rsid w:val="00EB397E"/>
    <w:rsid w:val="00EB4127"/>
    <w:rsid w:val="00EB4544"/>
    <w:rsid w:val="00EC24E6"/>
    <w:rsid w:val="00EC279E"/>
    <w:rsid w:val="00EC307D"/>
    <w:rsid w:val="00ED3C8F"/>
    <w:rsid w:val="00ED48B1"/>
    <w:rsid w:val="00EE11F1"/>
    <w:rsid w:val="00EE2B5E"/>
    <w:rsid w:val="00EE3105"/>
    <w:rsid w:val="00EE34EC"/>
    <w:rsid w:val="00EE3D56"/>
    <w:rsid w:val="00EE78D7"/>
    <w:rsid w:val="00EF39DA"/>
    <w:rsid w:val="00F0074A"/>
    <w:rsid w:val="00F01095"/>
    <w:rsid w:val="00F024D1"/>
    <w:rsid w:val="00F07436"/>
    <w:rsid w:val="00F10DBD"/>
    <w:rsid w:val="00F133A9"/>
    <w:rsid w:val="00F13F13"/>
    <w:rsid w:val="00F22BEF"/>
    <w:rsid w:val="00F2565A"/>
    <w:rsid w:val="00F32861"/>
    <w:rsid w:val="00F346A6"/>
    <w:rsid w:val="00F34F05"/>
    <w:rsid w:val="00F45A7D"/>
    <w:rsid w:val="00F56A5B"/>
    <w:rsid w:val="00F617A9"/>
    <w:rsid w:val="00F633C1"/>
    <w:rsid w:val="00F653E1"/>
    <w:rsid w:val="00F67466"/>
    <w:rsid w:val="00F70CE2"/>
    <w:rsid w:val="00F8142A"/>
    <w:rsid w:val="00F81BAD"/>
    <w:rsid w:val="00F86B4C"/>
    <w:rsid w:val="00F86F1D"/>
    <w:rsid w:val="00FA68AA"/>
    <w:rsid w:val="00FB03A2"/>
    <w:rsid w:val="00FB48C9"/>
    <w:rsid w:val="00FC4A8C"/>
    <w:rsid w:val="00FC6915"/>
    <w:rsid w:val="00FD3DFD"/>
    <w:rsid w:val="00FD5E1E"/>
    <w:rsid w:val="00FD6D97"/>
    <w:rsid w:val="00FE51AA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cecf4"/>
    </o:shapedefaults>
    <o:shapelayout v:ext="edit">
      <o:idmap v:ext="edit" data="1"/>
    </o:shapelayout>
  </w:shapeDefaults>
  <w:decimalSymbol w:val=","/>
  <w:listSeparator w:val=";"/>
  <w15:docId w15:val="{202315C5-373B-4804-A0D5-4F876D5F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0CA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E6DFE"/>
    <w:pPr>
      <w:keepNext/>
      <w:outlineLvl w:val="0"/>
    </w:pPr>
    <w:rPr>
      <w:b/>
      <w:kern w:val="28"/>
      <w:sz w:val="36"/>
      <w:szCs w:val="20"/>
      <w:lang w:val="de-DE"/>
    </w:rPr>
  </w:style>
  <w:style w:type="paragraph" w:styleId="berschrift2">
    <w:name w:val="heading 2"/>
    <w:basedOn w:val="Standard"/>
    <w:next w:val="Standard"/>
    <w:qFormat/>
    <w:rsid w:val="00DE6DFE"/>
    <w:pPr>
      <w:keepNext/>
      <w:outlineLvl w:val="1"/>
    </w:pPr>
    <w:rPr>
      <w:b/>
      <w:sz w:val="28"/>
      <w:szCs w:val="20"/>
      <w:lang w:val="de-DE"/>
    </w:rPr>
  </w:style>
  <w:style w:type="paragraph" w:styleId="berschrift3">
    <w:name w:val="heading 3"/>
    <w:basedOn w:val="Standard"/>
    <w:next w:val="Standard"/>
    <w:qFormat/>
    <w:rsid w:val="00DE6DFE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568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1"/>
    <w:rsid w:val="00DE6DFE"/>
    <w:pPr>
      <w:tabs>
        <w:tab w:val="center" w:pos="4820"/>
        <w:tab w:val="right" w:pos="9639"/>
      </w:tabs>
    </w:pPr>
    <w:rPr>
      <w:sz w:val="16"/>
    </w:rPr>
  </w:style>
  <w:style w:type="character" w:customStyle="1" w:styleId="FuzeileZchn1">
    <w:name w:val="Fußzeile Zchn1"/>
    <w:link w:val="Fuzeile"/>
    <w:rsid w:val="00DE6DFE"/>
    <w:rPr>
      <w:rFonts w:ascii="Arial" w:hAnsi="Arial"/>
      <w:sz w:val="16"/>
      <w:szCs w:val="24"/>
      <w:lang w:val="de-AT" w:eastAsia="de-DE" w:bidi="ar-SA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sid w:val="00AD360C"/>
    <w:rPr>
      <w:sz w:val="16"/>
      <w:szCs w:val="16"/>
    </w:rPr>
  </w:style>
  <w:style w:type="paragraph" w:styleId="Sprechblasentext">
    <w:name w:val="Balloon Text"/>
    <w:basedOn w:val="Standard"/>
    <w:semiHidden/>
    <w:rsid w:val="00365AF2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AD360C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AD360C"/>
    <w:rPr>
      <w:b/>
      <w:bCs/>
    </w:rPr>
  </w:style>
  <w:style w:type="character" w:styleId="Seitenzahl">
    <w:name w:val="page number"/>
    <w:basedOn w:val="Absatz-Standardschriftart"/>
    <w:rsid w:val="000F1AE3"/>
  </w:style>
  <w:style w:type="paragraph" w:styleId="Textkrper">
    <w:name w:val="Body Text"/>
    <w:basedOn w:val="Standard"/>
    <w:rsid w:val="00254AA6"/>
    <w:pPr>
      <w:widowControl w:val="0"/>
      <w:spacing w:after="60"/>
      <w:jc w:val="both"/>
    </w:pPr>
    <w:rPr>
      <w:sz w:val="22"/>
      <w:szCs w:val="20"/>
      <w:lang w:val="en-US"/>
    </w:rPr>
  </w:style>
  <w:style w:type="character" w:styleId="BesuchterHyperlink">
    <w:name w:val="FollowedHyperlink"/>
    <w:rsid w:val="00F86F1D"/>
    <w:rPr>
      <w:color w:val="800080"/>
      <w:u w:val="single"/>
    </w:rPr>
  </w:style>
  <w:style w:type="table" w:styleId="Tabellenraster">
    <w:name w:val="Table Grid"/>
    <w:basedOn w:val="NormaleTabelle"/>
    <w:rsid w:val="00661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qFormat/>
    <w:rsid w:val="00BA703A"/>
    <w:rPr>
      <w:b/>
      <w:bCs/>
    </w:rPr>
  </w:style>
  <w:style w:type="character" w:styleId="Hervorhebung">
    <w:name w:val="Emphasis"/>
    <w:qFormat/>
    <w:rsid w:val="00BA703A"/>
    <w:rPr>
      <w:i/>
      <w:iCs/>
    </w:rPr>
  </w:style>
  <w:style w:type="character" w:customStyle="1" w:styleId="FuzeileZchn">
    <w:name w:val="Fußzeile Zchn"/>
    <w:rsid w:val="002173BC"/>
    <w:rPr>
      <w:rFonts w:ascii="Arial" w:hAnsi="Arial"/>
      <w:sz w:val="16"/>
      <w:szCs w:val="24"/>
      <w:lang w:val="de-AT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berger@erstegrou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a.riediger@erste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rin.emig@erste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.hromatka@erste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A988CIC\Dokumente%20und%20Einstellungen\a98kzbc\Lokale%20Einstellungen\D.%20ADMINISTRATION\Logos\Erste%20Bank\ErsteBank_gif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1980394\OE0394\OE_ORD\PRESSE\E.%20ADMINISTRATION\00000%20Vorlagen%20EBOe\Presseinformation%20HY%20EBO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3CCE-AFD5-415B-AF1C-FF7E75D2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 HY EBOe.dotx</Template>
  <TotalTime>0</TotalTime>
  <Pages>1</Pages>
  <Words>336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Utl:</vt:lpstr>
    </vt:vector>
  </TitlesOfParts>
  <Company>Hauptverband d. österr. Sparkassen</Company>
  <LinksUpToDate>false</LinksUpToDate>
  <CharactersWithSpaces>2858</CharactersWithSpaces>
  <SharedDoc>false</SharedDoc>
  <HLinks>
    <vt:vector size="30" baseType="variant">
      <vt:variant>
        <vt:i4>131099</vt:i4>
      </vt:variant>
      <vt:variant>
        <vt:i4>9</vt:i4>
      </vt:variant>
      <vt:variant>
        <vt:i4>0</vt:i4>
      </vt:variant>
      <vt:variant>
        <vt:i4>5</vt:i4>
      </vt:variant>
      <vt:variant>
        <vt:lpwstr>http://www.erstebank.at/presseaussendung</vt:lpwstr>
      </vt:variant>
      <vt:variant>
        <vt:lpwstr/>
      </vt:variant>
      <vt:variant>
        <vt:i4>6422537</vt:i4>
      </vt:variant>
      <vt:variant>
        <vt:i4>6</vt:i4>
      </vt:variant>
      <vt:variant>
        <vt:i4>0</vt:i4>
      </vt:variant>
      <vt:variant>
        <vt:i4>5</vt:i4>
      </vt:variant>
      <vt:variant>
        <vt:lpwstr>mailto:michaela.riediger@erstegroup.com</vt:lpwstr>
      </vt:variant>
      <vt:variant>
        <vt:lpwstr/>
      </vt:variant>
      <vt:variant>
        <vt:i4>3801167</vt:i4>
      </vt:variant>
      <vt:variant>
        <vt:i4>3</vt:i4>
      </vt:variant>
      <vt:variant>
        <vt:i4>0</vt:i4>
      </vt:variant>
      <vt:variant>
        <vt:i4>5</vt:i4>
      </vt:variant>
      <vt:variant>
        <vt:lpwstr>mailto:christian.hromatka@erstegroup.com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mailto:karin.berger@erstegroup.com</vt:lpwstr>
      </vt:variant>
      <vt:variant>
        <vt:lpwstr/>
      </vt:variant>
      <vt:variant>
        <vt:i4>7471154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Settings\A988CIC\Dokumente und Einstellungen\a98kzbc\Lokale Einstellungen\D. ADMINISTRATION\Logos\Erste Bank\ErsteBank_gif.gif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Utl:</dc:title>
  <dc:creator>Riediger Michaela</dc:creator>
  <cp:lastModifiedBy>Veronika Schallhart</cp:lastModifiedBy>
  <cp:revision>4</cp:revision>
  <cp:lastPrinted>2010-04-08T10:16:00Z</cp:lastPrinted>
  <dcterms:created xsi:type="dcterms:W3CDTF">2014-11-10T15:04:00Z</dcterms:created>
  <dcterms:modified xsi:type="dcterms:W3CDTF">2014-11-11T08:51:00Z</dcterms:modified>
</cp:coreProperties>
</file>